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7097"/>
      </w:tblGrid>
      <w:tr w:rsidR="00743E9C" w:rsidRPr="00F53F80" w14:paraId="71578947" w14:textId="77777777" w:rsidTr="00743E9C">
        <w:tc>
          <w:tcPr>
            <w:tcW w:w="3433" w:type="dxa"/>
            <w:vAlign w:val="center"/>
          </w:tcPr>
          <w:p w14:paraId="428C9F3F" w14:textId="77777777" w:rsidR="00743E9C" w:rsidRPr="00743E9C" w:rsidRDefault="00743E9C" w:rsidP="009D28FD">
            <w:pPr>
              <w:jc w:val="both"/>
              <w:rPr>
                <w:rFonts w:ascii="Sylfaen" w:hAnsi="Sylfaen"/>
                <w:color w:val="365F91" w:themeColor="accent1" w:themeShade="BF"/>
                <w:sz w:val="24"/>
                <w:szCs w:val="24"/>
              </w:rPr>
            </w:pPr>
            <w:r w:rsidRPr="00F53F80">
              <w:rPr>
                <w:noProof/>
                <w:color w:val="365F91" w:themeColor="accent1" w:themeShade="BF"/>
                <w:sz w:val="24"/>
                <w:szCs w:val="24"/>
              </w:rPr>
              <w:drawing>
                <wp:inline distT="0" distB="0" distL="0" distR="0" wp14:anchorId="709B6749" wp14:editId="14D6585A">
                  <wp:extent cx="667910" cy="696668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c-sig-rgb-vert-us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458" cy="702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ylfaen" w:hAnsi="Sylfaen"/>
                <w:color w:val="365F91" w:themeColor="accent1" w:themeShade="BF"/>
                <w:sz w:val="24"/>
                <w:szCs w:val="24"/>
                <w:lang w:val="ka-GE"/>
              </w:rPr>
              <w:t xml:space="preserve">  </w:t>
            </w:r>
            <w:r w:rsidRPr="0058775E">
              <w:rPr>
                <w:rFonts w:ascii="Times New Roman" w:hAnsi="Times New Roman" w:cs="Times New Roman"/>
                <w:noProof/>
                <w:color w:val="4F81BD" w:themeColor="accent1"/>
                <w:sz w:val="24"/>
                <w:szCs w:val="24"/>
              </w:rPr>
              <w:drawing>
                <wp:inline distT="0" distB="0" distL="0" distR="0" wp14:anchorId="7E083FD8" wp14:editId="1D8648CB">
                  <wp:extent cx="938254" cy="663795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G-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305" cy="66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ylfaen" w:hAnsi="Sylfaen"/>
                <w:color w:val="365F91" w:themeColor="accent1" w:themeShade="BF"/>
                <w:sz w:val="24"/>
                <w:szCs w:val="24"/>
                <w:lang w:val="ka-GE"/>
              </w:rPr>
              <w:t xml:space="preserve">     </w:t>
            </w:r>
            <w:r>
              <w:rPr>
                <w:rFonts w:ascii="Sylfaen" w:hAnsi="Sylfaen"/>
                <w:color w:val="365F91" w:themeColor="accent1" w:themeShade="BF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7097" w:type="dxa"/>
            <w:vAlign w:val="center"/>
          </w:tcPr>
          <w:p w14:paraId="27C5FBBF" w14:textId="77777777" w:rsidR="00743E9C" w:rsidRPr="00F53F80" w:rsidRDefault="00743E9C" w:rsidP="00743E9C">
            <w:pPr>
              <w:ind w:left="5369"/>
              <w:jc w:val="both"/>
              <w:rPr>
                <w:noProof/>
                <w:color w:val="4F81BD" w:themeColor="accent1"/>
                <w:sz w:val="24"/>
                <w:szCs w:val="24"/>
              </w:rPr>
            </w:pPr>
            <w:r w:rsidRPr="00DF02EB">
              <w:rPr>
                <w:rFonts w:ascii="Times New Roman" w:hAnsi="Times New Roman" w:cs="Times New Roman"/>
                <w:noProof/>
                <w:color w:val="4F81BD" w:themeColor="accent1"/>
                <w:sz w:val="24"/>
                <w:szCs w:val="24"/>
              </w:rPr>
              <w:drawing>
                <wp:inline distT="0" distB="0" distL="0" distR="0" wp14:anchorId="43A34905" wp14:editId="6A352446">
                  <wp:extent cx="695325" cy="685800"/>
                  <wp:effectExtent l="0" t="0" r="9525" b="0"/>
                  <wp:docPr id="2" name="Picture 2" descr="C:\Users\Eka\Desktop\Women for Tomorrow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ka\Desktop\Women for Tomorrow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3A6027" w14:textId="77777777" w:rsidR="005F5CDF" w:rsidRPr="00F53F80" w:rsidRDefault="005F5CDF" w:rsidP="009D28FD">
      <w:pPr>
        <w:spacing w:after="0" w:line="240" w:lineRule="auto"/>
        <w:jc w:val="both"/>
        <w:outlineLvl w:val="0"/>
        <w:rPr>
          <w:rFonts w:eastAsia="Times New Roman" w:cs="Arial"/>
          <w:b/>
          <w:bCs/>
          <w:color w:val="FF0000"/>
          <w:kern w:val="36"/>
          <w:sz w:val="36"/>
          <w:szCs w:val="36"/>
        </w:rPr>
      </w:pPr>
    </w:p>
    <w:p w14:paraId="48879FA5" w14:textId="77777777" w:rsidR="00EB2D22" w:rsidRDefault="007923D4" w:rsidP="00E74782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Sylfaen" w:eastAsia="Times New Roman" w:hAnsi="Sylfaen" w:cs="Arial"/>
          <w:b/>
          <w:bCs/>
          <w:kern w:val="36"/>
          <w:sz w:val="28"/>
          <w:szCs w:val="28"/>
          <w:lang w:val="ka-GE"/>
        </w:rPr>
      </w:pPr>
      <w:r w:rsidRPr="007923D4">
        <w:rPr>
          <w:rFonts w:ascii="Sylfaen" w:eastAsia="Times New Roman" w:hAnsi="Sylfaen" w:cs="Arial"/>
          <w:b/>
          <w:bCs/>
          <w:kern w:val="36"/>
          <w:sz w:val="28"/>
          <w:szCs w:val="28"/>
          <w:lang w:val="ka-GE"/>
        </w:rPr>
        <w:t>კონკურსი „ბიზნესი გენდერული თანასწორობისთ</w:t>
      </w:r>
      <w:r>
        <w:rPr>
          <w:rFonts w:ascii="Sylfaen" w:eastAsia="Times New Roman" w:hAnsi="Sylfaen" w:cs="Arial"/>
          <w:b/>
          <w:bCs/>
          <w:kern w:val="36"/>
          <w:sz w:val="28"/>
          <w:szCs w:val="28"/>
          <w:lang w:val="ka-GE"/>
        </w:rPr>
        <w:t>ვ</w:t>
      </w:r>
      <w:r w:rsidRPr="007923D4">
        <w:rPr>
          <w:rFonts w:ascii="Sylfaen" w:eastAsia="Times New Roman" w:hAnsi="Sylfaen" w:cs="Arial"/>
          <w:b/>
          <w:bCs/>
          <w:kern w:val="36"/>
          <w:sz w:val="28"/>
          <w:szCs w:val="28"/>
          <w:lang w:val="ka-GE"/>
        </w:rPr>
        <w:t>ის“</w:t>
      </w:r>
    </w:p>
    <w:p w14:paraId="160450DD" w14:textId="77777777" w:rsidR="001612AE" w:rsidRPr="007923D4" w:rsidRDefault="001612AE" w:rsidP="00E74782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Sylfaen" w:eastAsia="Times New Roman" w:hAnsi="Sylfaen" w:cs="Arial"/>
          <w:b/>
          <w:bCs/>
          <w:kern w:val="36"/>
          <w:sz w:val="28"/>
          <w:szCs w:val="28"/>
          <w:lang w:val="ka-GE"/>
        </w:rPr>
      </w:pPr>
    </w:p>
    <w:p w14:paraId="3E9EF28C" w14:textId="77777777" w:rsidR="00EB2D22" w:rsidRPr="00601A4E" w:rsidRDefault="007923D4" w:rsidP="002F24CF">
      <w:pPr>
        <w:spacing w:after="0" w:line="240" w:lineRule="auto"/>
        <w:jc w:val="center"/>
        <w:outlineLvl w:val="0"/>
        <w:rPr>
          <w:rFonts w:ascii="Sylfaen" w:eastAsia="Times New Roman" w:hAnsi="Sylfaen" w:cs="Arial"/>
          <w:b/>
          <w:bCs/>
          <w:i/>
          <w:kern w:val="36"/>
          <w:sz w:val="32"/>
          <w:szCs w:val="32"/>
          <w:lang w:val="ka-GE"/>
        </w:rPr>
      </w:pPr>
      <w:r w:rsidRPr="00601A4E">
        <w:rPr>
          <w:rFonts w:ascii="Sylfaen" w:eastAsia="Times New Roman" w:hAnsi="Sylfaen" w:cs="Arial"/>
          <w:b/>
          <w:bCs/>
          <w:i/>
          <w:kern w:val="36"/>
          <w:sz w:val="32"/>
          <w:szCs w:val="32"/>
          <w:lang w:val="ka-GE"/>
        </w:rPr>
        <w:t>განაცხადის ფორმა</w:t>
      </w:r>
    </w:p>
    <w:p w14:paraId="72CBAA8A" w14:textId="77777777" w:rsidR="008A40D7" w:rsidRPr="00F53F80" w:rsidRDefault="008A40D7" w:rsidP="009D28FD">
      <w:pPr>
        <w:spacing w:after="0" w:line="240" w:lineRule="auto"/>
        <w:jc w:val="both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  <w:lang w:val="ka-GE"/>
        </w:rPr>
      </w:pPr>
    </w:p>
    <w:p w14:paraId="0A5A6D7E" w14:textId="77777777" w:rsidR="00601A4E" w:rsidRDefault="002F24CF" w:rsidP="004448CD">
      <w:pPr>
        <w:spacing w:after="0" w:line="240" w:lineRule="auto"/>
        <w:ind w:firstLine="720"/>
        <w:jc w:val="both"/>
        <w:outlineLvl w:val="0"/>
        <w:rPr>
          <w:rFonts w:ascii="Sylfaen" w:eastAsia="Times New Roman" w:hAnsi="Sylfaen" w:cs="Arial"/>
          <w:b/>
          <w:bCs/>
          <w:color w:val="000000"/>
          <w:kern w:val="36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bCs/>
          <w:color w:val="000000"/>
          <w:kern w:val="36"/>
          <w:sz w:val="24"/>
          <w:szCs w:val="24"/>
          <w:lang w:val="ka-GE"/>
        </w:rPr>
        <w:t xml:space="preserve">ათასწლეულის გამოწვევის ფონდი - საქართველო </w:t>
      </w:r>
      <w:r w:rsidR="00F50C8F">
        <w:rPr>
          <w:rFonts w:ascii="Sylfaen" w:eastAsia="Times New Roman" w:hAnsi="Sylfaen" w:cs="Arial"/>
          <w:b/>
          <w:bCs/>
          <w:color w:val="000000"/>
          <w:kern w:val="36"/>
          <w:sz w:val="24"/>
          <w:szCs w:val="24"/>
          <w:lang w:val="ka-GE"/>
        </w:rPr>
        <w:t xml:space="preserve">და ბიზნეს ლიდერთა ფედერაცია </w:t>
      </w:r>
      <w:r w:rsidR="00061BCA">
        <w:rPr>
          <w:rFonts w:ascii="Sylfaen" w:eastAsia="Times New Roman" w:hAnsi="Sylfaen" w:cs="Arial"/>
          <w:b/>
          <w:bCs/>
          <w:color w:val="000000"/>
          <w:kern w:val="36"/>
          <w:sz w:val="24"/>
          <w:szCs w:val="24"/>
        </w:rPr>
        <w:t xml:space="preserve">                </w:t>
      </w:r>
      <w:r w:rsidR="00061BCA">
        <w:rPr>
          <w:rFonts w:ascii="Sylfaen" w:eastAsia="Times New Roman" w:hAnsi="Sylfaen" w:cs="Arial"/>
          <w:b/>
          <w:bCs/>
          <w:color w:val="000000"/>
          <w:kern w:val="36"/>
          <w:sz w:val="24"/>
          <w:szCs w:val="24"/>
          <w:lang w:val="ka-GE"/>
        </w:rPr>
        <w:t>„</w:t>
      </w:r>
      <w:r w:rsidR="00F50C8F">
        <w:rPr>
          <w:rFonts w:ascii="Sylfaen" w:eastAsia="Times New Roman" w:hAnsi="Sylfaen" w:cs="Arial"/>
          <w:b/>
          <w:bCs/>
          <w:color w:val="000000"/>
          <w:kern w:val="36"/>
          <w:sz w:val="24"/>
          <w:szCs w:val="24"/>
          <w:lang w:val="ka-GE"/>
        </w:rPr>
        <w:t xml:space="preserve">ქალები მომავლისთვის“ </w:t>
      </w:r>
      <w:r w:rsidR="00261858">
        <w:rPr>
          <w:rFonts w:ascii="Sylfaen" w:eastAsia="Times New Roman" w:hAnsi="Sylfaen" w:cs="Arial"/>
          <w:b/>
          <w:bCs/>
          <w:color w:val="000000"/>
          <w:kern w:val="36"/>
          <w:sz w:val="24"/>
          <w:szCs w:val="24"/>
          <w:lang w:val="ka-GE"/>
        </w:rPr>
        <w:t>იწვევ</w:t>
      </w:r>
      <w:r w:rsidR="00F50C8F">
        <w:rPr>
          <w:rFonts w:ascii="Sylfaen" w:eastAsia="Times New Roman" w:hAnsi="Sylfaen" w:cs="Arial"/>
          <w:b/>
          <w:bCs/>
          <w:color w:val="000000"/>
          <w:kern w:val="36"/>
          <w:sz w:val="24"/>
          <w:szCs w:val="24"/>
          <w:lang w:val="ka-GE"/>
        </w:rPr>
        <w:t>ენ</w:t>
      </w:r>
      <w:r>
        <w:rPr>
          <w:rFonts w:ascii="Sylfaen" w:eastAsia="Times New Roman" w:hAnsi="Sylfaen" w:cs="Arial"/>
          <w:b/>
          <w:bCs/>
          <w:color w:val="000000"/>
          <w:kern w:val="36"/>
          <w:sz w:val="24"/>
          <w:szCs w:val="24"/>
          <w:lang w:val="ka-GE"/>
        </w:rPr>
        <w:t xml:space="preserve"> ბიზნეს კომპანიებს მიიღონ მონაწილეობა </w:t>
      </w:r>
      <w:r w:rsidR="00F50C8F">
        <w:rPr>
          <w:rFonts w:ascii="Sylfaen" w:eastAsia="Times New Roman" w:hAnsi="Sylfaen" w:cs="Arial"/>
          <w:b/>
          <w:bCs/>
          <w:color w:val="000000"/>
          <w:kern w:val="36"/>
          <w:sz w:val="24"/>
          <w:szCs w:val="24"/>
          <w:lang w:val="ka-GE"/>
        </w:rPr>
        <w:t xml:space="preserve">კონკურსში - „ბიზნესი გენდერული თანასწორობისთვის“. აღნიშნული </w:t>
      </w:r>
      <w:r>
        <w:rPr>
          <w:rFonts w:ascii="Sylfaen" w:eastAsia="Times New Roman" w:hAnsi="Sylfaen" w:cs="Arial"/>
          <w:b/>
          <w:bCs/>
          <w:color w:val="000000"/>
          <w:kern w:val="36"/>
          <w:sz w:val="24"/>
          <w:szCs w:val="24"/>
          <w:lang w:val="ka-GE"/>
        </w:rPr>
        <w:t xml:space="preserve">აქცია ხელს უწყობს </w:t>
      </w:r>
      <w:r w:rsidR="005742AE">
        <w:rPr>
          <w:rFonts w:ascii="Sylfaen" w:eastAsia="Times New Roman" w:hAnsi="Sylfaen" w:cs="Arial"/>
          <w:b/>
          <w:bCs/>
          <w:color w:val="000000"/>
          <w:kern w:val="36"/>
          <w:sz w:val="24"/>
          <w:szCs w:val="24"/>
          <w:lang w:val="ka-GE"/>
        </w:rPr>
        <w:t>ქალების განათლებასა და პროფესიუ</w:t>
      </w:r>
      <w:r w:rsidR="000F4317">
        <w:rPr>
          <w:rFonts w:ascii="Sylfaen" w:eastAsia="Times New Roman" w:hAnsi="Sylfaen" w:cs="Arial"/>
          <w:b/>
          <w:bCs/>
          <w:color w:val="000000"/>
          <w:kern w:val="36"/>
          <w:sz w:val="24"/>
          <w:szCs w:val="24"/>
          <w:lang w:val="ka-GE"/>
        </w:rPr>
        <w:t>ლ განვითარებას სამუშაო ადგილებზე</w:t>
      </w:r>
      <w:r w:rsidR="005742AE">
        <w:rPr>
          <w:rFonts w:ascii="Sylfaen" w:eastAsia="Times New Roman" w:hAnsi="Sylfaen" w:cs="Arial"/>
          <w:b/>
          <w:bCs/>
          <w:color w:val="000000"/>
          <w:kern w:val="36"/>
          <w:sz w:val="24"/>
          <w:szCs w:val="24"/>
          <w:lang w:val="ka-GE"/>
        </w:rPr>
        <w:t xml:space="preserve">. </w:t>
      </w:r>
    </w:p>
    <w:p w14:paraId="4A2729E7" w14:textId="77777777" w:rsidR="002D66B0" w:rsidRDefault="002D66B0" w:rsidP="009D28FD">
      <w:pPr>
        <w:spacing w:after="0" w:line="240" w:lineRule="auto"/>
        <w:jc w:val="both"/>
        <w:outlineLvl w:val="0"/>
        <w:rPr>
          <w:rFonts w:ascii="Sylfaen" w:eastAsia="Times New Roman" w:hAnsi="Sylfaen" w:cs="Arial"/>
          <w:b/>
          <w:bCs/>
          <w:color w:val="000000"/>
          <w:kern w:val="36"/>
          <w:sz w:val="24"/>
          <w:szCs w:val="24"/>
          <w:lang w:val="ka-GE"/>
        </w:rPr>
      </w:pPr>
    </w:p>
    <w:p w14:paraId="5B7F666C" w14:textId="77777777" w:rsidR="002F24CF" w:rsidRPr="002F24CF" w:rsidRDefault="00112104" w:rsidP="003C6BDB">
      <w:pPr>
        <w:spacing w:after="0" w:line="240" w:lineRule="auto"/>
        <w:ind w:firstLine="720"/>
        <w:jc w:val="both"/>
        <w:outlineLvl w:val="0"/>
        <w:rPr>
          <w:rFonts w:ascii="Sylfaen" w:eastAsia="Times New Roman" w:hAnsi="Sylfaen" w:cs="Arial"/>
          <w:b/>
          <w:bCs/>
          <w:color w:val="000000"/>
          <w:kern w:val="36"/>
          <w:sz w:val="24"/>
          <w:szCs w:val="24"/>
          <w:lang w:val="ka-GE"/>
        </w:rPr>
      </w:pPr>
      <w:r w:rsidRPr="00DB5A0F">
        <w:rPr>
          <w:rFonts w:ascii="Sylfaen" w:eastAsia="Times New Roman" w:hAnsi="Sylfaen" w:cs="Arial"/>
          <w:bCs/>
          <w:color w:val="000000"/>
          <w:kern w:val="36"/>
          <w:sz w:val="24"/>
          <w:szCs w:val="24"/>
          <w:lang w:val="ka-GE"/>
        </w:rPr>
        <w:t>კონკურს</w:t>
      </w:r>
      <w:r w:rsidR="00996F12" w:rsidRPr="00DB5A0F">
        <w:rPr>
          <w:rFonts w:ascii="Sylfaen" w:eastAsia="Times New Roman" w:hAnsi="Sylfaen" w:cs="Arial"/>
          <w:bCs/>
          <w:color w:val="000000"/>
          <w:kern w:val="36"/>
          <w:sz w:val="24"/>
          <w:szCs w:val="24"/>
          <w:lang w:val="ka-GE"/>
        </w:rPr>
        <w:t xml:space="preserve">ი ეფუძნება </w:t>
      </w:r>
      <w:r w:rsidR="003F08DC" w:rsidRPr="00DB5A0F">
        <w:rPr>
          <w:rFonts w:ascii="Sylfaen" w:eastAsia="Times New Roman" w:hAnsi="Sylfaen" w:cs="Arial"/>
          <w:bCs/>
          <w:color w:val="000000"/>
          <w:kern w:val="36"/>
          <w:sz w:val="24"/>
          <w:szCs w:val="24"/>
          <w:lang w:val="ka-GE"/>
        </w:rPr>
        <w:t xml:space="preserve">გაეროს ქალთა ორგანიზაციისა და გაეროს გლობალური </w:t>
      </w:r>
      <w:r w:rsidR="00AE533C" w:rsidRPr="00DB5A0F">
        <w:rPr>
          <w:rFonts w:ascii="Sylfaen" w:eastAsia="Times New Roman" w:hAnsi="Sylfaen" w:cs="Arial"/>
          <w:bCs/>
          <w:color w:val="000000"/>
          <w:kern w:val="36"/>
          <w:sz w:val="24"/>
          <w:szCs w:val="24"/>
          <w:lang w:val="ka-GE"/>
        </w:rPr>
        <w:t>შეთანხმების ოფისის თანამშრომლობის ინიციატივას,</w:t>
      </w:r>
      <w:r w:rsidR="00AE533C">
        <w:rPr>
          <w:rFonts w:ascii="Sylfaen" w:eastAsia="Times New Roman" w:hAnsi="Sylfaen" w:cs="Arial"/>
          <w:b/>
          <w:bCs/>
          <w:color w:val="000000"/>
          <w:kern w:val="36"/>
          <w:sz w:val="24"/>
          <w:szCs w:val="24"/>
          <w:lang w:val="ka-GE"/>
        </w:rPr>
        <w:t xml:space="preserve"> </w:t>
      </w:r>
      <w:r w:rsidR="00AE533C" w:rsidRPr="00DB5A0F">
        <w:rPr>
          <w:rFonts w:ascii="Sylfaen" w:eastAsia="Times New Roman" w:hAnsi="Sylfaen" w:cs="Arial"/>
          <w:bCs/>
          <w:color w:val="000000"/>
          <w:kern w:val="36"/>
          <w:sz w:val="24"/>
          <w:szCs w:val="24"/>
          <w:lang w:val="ka-GE"/>
        </w:rPr>
        <w:t>კერძოდ</w:t>
      </w:r>
      <w:r w:rsidR="000A004C">
        <w:rPr>
          <w:rFonts w:ascii="Sylfaen" w:eastAsia="Times New Roman" w:hAnsi="Sylfaen" w:cs="Arial"/>
          <w:bCs/>
          <w:color w:val="000000"/>
          <w:kern w:val="36"/>
          <w:sz w:val="24"/>
          <w:szCs w:val="24"/>
          <w:lang w:val="ka-GE"/>
        </w:rPr>
        <w:t>,</w:t>
      </w:r>
      <w:r w:rsidR="00AE533C">
        <w:rPr>
          <w:rFonts w:ascii="Sylfaen" w:eastAsia="Times New Roman" w:hAnsi="Sylfaen" w:cs="Arial"/>
          <w:b/>
          <w:bCs/>
          <w:color w:val="000000"/>
          <w:kern w:val="36"/>
          <w:sz w:val="24"/>
          <w:szCs w:val="24"/>
          <w:lang w:val="ka-GE"/>
        </w:rPr>
        <w:t xml:space="preserve"> ქალთა უფლებების გაფართოების მეოთხე პრინციპს - ქალების განათლების, სწავლებისა და პროფესიული განვითარების ხელშეწყობას. </w:t>
      </w:r>
    </w:p>
    <w:p w14:paraId="41891F77" w14:textId="77777777" w:rsidR="00AE533C" w:rsidRDefault="00AE533C" w:rsidP="00AE533C">
      <w:pPr>
        <w:spacing w:after="0" w:line="240" w:lineRule="auto"/>
        <w:jc w:val="both"/>
        <w:outlineLvl w:val="0"/>
        <w:rPr>
          <w:rFonts w:ascii="Sylfaen" w:eastAsia="Times New Roman" w:hAnsi="Sylfaen" w:cs="Arial"/>
          <w:b/>
          <w:bCs/>
          <w:color w:val="000000"/>
          <w:kern w:val="36"/>
          <w:sz w:val="24"/>
          <w:szCs w:val="24"/>
          <w:lang w:val="ka-GE"/>
        </w:rPr>
      </w:pPr>
    </w:p>
    <w:p w14:paraId="4488F717" w14:textId="77777777" w:rsidR="00AE533C" w:rsidRPr="003C6BDB" w:rsidRDefault="00B461B4" w:rsidP="003C6BDB">
      <w:pPr>
        <w:spacing w:after="0" w:line="240" w:lineRule="auto"/>
        <w:ind w:firstLine="720"/>
        <w:jc w:val="both"/>
        <w:outlineLvl w:val="0"/>
        <w:rPr>
          <w:rFonts w:ascii="Sylfaen" w:eastAsia="Times New Roman" w:hAnsi="Sylfaen" w:cs="Arial"/>
          <w:b/>
          <w:bCs/>
          <w:color w:val="000000"/>
          <w:kern w:val="36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bCs/>
          <w:color w:val="000000"/>
          <w:kern w:val="36"/>
          <w:sz w:val="24"/>
          <w:szCs w:val="24"/>
          <w:lang w:val="ka-GE"/>
        </w:rPr>
        <w:t>კერძო კომპანიებს შეუძლიათ</w:t>
      </w:r>
      <w:r w:rsidR="00AE533C">
        <w:rPr>
          <w:rFonts w:ascii="Sylfaen" w:eastAsia="Times New Roman" w:hAnsi="Sylfaen" w:cs="Arial"/>
          <w:b/>
          <w:bCs/>
          <w:color w:val="000000"/>
          <w:kern w:val="36"/>
          <w:sz w:val="24"/>
          <w:szCs w:val="24"/>
          <w:lang w:val="ka-GE"/>
        </w:rPr>
        <w:t xml:space="preserve">  მონაწილეობა</w:t>
      </w:r>
      <w:r>
        <w:rPr>
          <w:rFonts w:ascii="Sylfaen" w:eastAsia="Times New Roman" w:hAnsi="Sylfaen" w:cs="Arial"/>
          <w:b/>
          <w:bCs/>
          <w:color w:val="000000"/>
          <w:kern w:val="36"/>
          <w:sz w:val="24"/>
          <w:szCs w:val="24"/>
          <w:lang w:val="en-GB"/>
        </w:rPr>
        <w:t xml:space="preserve"> </w:t>
      </w:r>
      <w:r>
        <w:rPr>
          <w:rFonts w:ascii="Sylfaen" w:eastAsia="Times New Roman" w:hAnsi="Sylfaen" w:cs="Arial"/>
          <w:b/>
          <w:bCs/>
          <w:color w:val="000000"/>
          <w:kern w:val="36"/>
          <w:sz w:val="24"/>
          <w:szCs w:val="24"/>
          <w:lang w:val="ka-GE"/>
        </w:rPr>
        <w:t>მიიღონ</w:t>
      </w:r>
      <w:r w:rsidR="00AE533C">
        <w:rPr>
          <w:rFonts w:ascii="Sylfaen" w:eastAsia="Times New Roman" w:hAnsi="Sylfaen" w:cs="Arial"/>
          <w:b/>
          <w:bCs/>
          <w:color w:val="000000"/>
          <w:kern w:val="36"/>
          <w:sz w:val="24"/>
          <w:szCs w:val="24"/>
          <w:lang w:val="ka-GE"/>
        </w:rPr>
        <w:t xml:space="preserve"> კონკურსში ქვემოთ მოცემული განაცხადის ფორმის შევსების გზით. </w:t>
      </w:r>
      <w:r w:rsidR="00DE5CF1">
        <w:rPr>
          <w:rFonts w:ascii="Sylfaen" w:eastAsia="Times New Roman" w:hAnsi="Sylfaen" w:cs="Arial"/>
          <w:bCs/>
          <w:color w:val="000000"/>
          <w:kern w:val="36"/>
          <w:sz w:val="24"/>
          <w:szCs w:val="24"/>
          <w:lang w:val="ka-GE"/>
        </w:rPr>
        <w:t xml:space="preserve">კონკურსის შედეგად </w:t>
      </w:r>
      <w:r w:rsidR="00EA1FD1">
        <w:rPr>
          <w:rFonts w:ascii="Sylfaen" w:eastAsia="Times New Roman" w:hAnsi="Sylfaen" w:cs="Arial"/>
          <w:b/>
          <w:bCs/>
          <w:color w:val="000000"/>
          <w:kern w:val="36"/>
          <w:sz w:val="24"/>
          <w:szCs w:val="24"/>
          <w:lang w:val="ka-GE"/>
        </w:rPr>
        <w:t xml:space="preserve">გამოვლინდებიან </w:t>
      </w:r>
      <w:r w:rsidR="00EA1FD1" w:rsidRPr="00EA1FD1">
        <w:rPr>
          <w:rFonts w:ascii="Sylfaen" w:eastAsia="Times New Roman" w:hAnsi="Sylfaen" w:cs="Arial"/>
          <w:bCs/>
          <w:color w:val="000000"/>
          <w:kern w:val="36"/>
          <w:sz w:val="24"/>
          <w:szCs w:val="24"/>
          <w:lang w:val="ka-GE"/>
        </w:rPr>
        <w:t>ის</w:t>
      </w:r>
      <w:r w:rsidR="00EA1FD1">
        <w:rPr>
          <w:rFonts w:ascii="Sylfaen" w:eastAsia="Times New Roman" w:hAnsi="Sylfaen" w:cs="Arial"/>
          <w:b/>
          <w:bCs/>
          <w:color w:val="000000"/>
          <w:kern w:val="36"/>
          <w:sz w:val="24"/>
          <w:szCs w:val="24"/>
          <w:lang w:val="ka-GE"/>
        </w:rPr>
        <w:t xml:space="preserve"> </w:t>
      </w:r>
      <w:r w:rsidR="00AE533C">
        <w:rPr>
          <w:rFonts w:ascii="Sylfaen" w:eastAsia="Times New Roman" w:hAnsi="Sylfaen" w:cs="Arial"/>
          <w:bCs/>
          <w:color w:val="000000"/>
          <w:kern w:val="36"/>
          <w:sz w:val="24"/>
          <w:szCs w:val="24"/>
          <w:lang w:val="ka-GE"/>
        </w:rPr>
        <w:t>კომპანიებ</w:t>
      </w:r>
      <w:r w:rsidR="00EA1FD1">
        <w:rPr>
          <w:rFonts w:ascii="Sylfaen" w:eastAsia="Times New Roman" w:hAnsi="Sylfaen" w:cs="Arial"/>
          <w:bCs/>
          <w:color w:val="000000"/>
          <w:kern w:val="36"/>
          <w:sz w:val="24"/>
          <w:szCs w:val="24"/>
          <w:lang w:val="ka-GE"/>
        </w:rPr>
        <w:t>ი</w:t>
      </w:r>
      <w:r w:rsidR="00AE533C">
        <w:rPr>
          <w:rFonts w:ascii="Sylfaen" w:eastAsia="Times New Roman" w:hAnsi="Sylfaen" w:cs="Arial"/>
          <w:bCs/>
          <w:color w:val="000000"/>
          <w:kern w:val="36"/>
          <w:sz w:val="24"/>
          <w:szCs w:val="24"/>
          <w:lang w:val="ka-GE"/>
        </w:rPr>
        <w:t xml:space="preserve">, რომლებიც წარმატებით ამკვიდრებენ </w:t>
      </w:r>
      <w:r w:rsidR="00AE533C" w:rsidRPr="003C6BDB">
        <w:rPr>
          <w:rFonts w:ascii="Sylfaen" w:eastAsia="Times New Roman" w:hAnsi="Sylfaen" w:cs="Arial"/>
          <w:b/>
          <w:bCs/>
          <w:color w:val="000000"/>
          <w:kern w:val="36"/>
          <w:sz w:val="24"/>
          <w:szCs w:val="24"/>
          <w:lang w:val="ka-GE"/>
        </w:rPr>
        <w:t>ქალების პროფესიული განვითარებისა და კარიერული წინსვლის მხარდაჭერის კორპორა</w:t>
      </w:r>
      <w:r w:rsidR="00EA1FD1">
        <w:rPr>
          <w:rFonts w:ascii="Sylfaen" w:eastAsia="Times New Roman" w:hAnsi="Sylfaen" w:cs="Arial"/>
          <w:b/>
          <w:bCs/>
          <w:color w:val="000000"/>
          <w:kern w:val="36"/>
          <w:sz w:val="24"/>
          <w:szCs w:val="24"/>
          <w:lang w:val="ka-GE"/>
        </w:rPr>
        <w:t>ც</w:t>
      </w:r>
      <w:r w:rsidR="00AE533C" w:rsidRPr="003C6BDB">
        <w:rPr>
          <w:rFonts w:ascii="Sylfaen" w:eastAsia="Times New Roman" w:hAnsi="Sylfaen" w:cs="Arial"/>
          <w:b/>
          <w:bCs/>
          <w:color w:val="000000"/>
          <w:kern w:val="36"/>
          <w:sz w:val="24"/>
          <w:szCs w:val="24"/>
          <w:lang w:val="ka-GE"/>
        </w:rPr>
        <w:t>იულ კულტურას</w:t>
      </w:r>
      <w:r w:rsidR="00AE533C" w:rsidRPr="003C6BDB">
        <w:rPr>
          <w:rFonts w:ascii="Sylfaen" w:eastAsia="Times New Roman" w:hAnsi="Sylfaen" w:cs="Arial"/>
          <w:bCs/>
          <w:color w:val="000000"/>
          <w:kern w:val="36"/>
          <w:sz w:val="24"/>
          <w:szCs w:val="24"/>
          <w:lang w:val="ka-GE"/>
        </w:rPr>
        <w:t>.</w:t>
      </w:r>
      <w:r w:rsidR="00AE533C">
        <w:rPr>
          <w:rFonts w:ascii="Sylfaen" w:eastAsia="Times New Roman" w:hAnsi="Sylfaen" w:cs="Arial"/>
          <w:bCs/>
          <w:color w:val="000000"/>
          <w:kern w:val="36"/>
          <w:sz w:val="24"/>
          <w:szCs w:val="24"/>
          <w:lang w:val="ka-GE"/>
        </w:rPr>
        <w:t xml:space="preserve"> </w:t>
      </w:r>
      <w:r w:rsidR="003C6BDB">
        <w:rPr>
          <w:rFonts w:ascii="Sylfaen" w:eastAsia="Times New Roman" w:hAnsi="Sylfaen" w:cs="Arial"/>
          <w:bCs/>
          <w:color w:val="000000"/>
          <w:kern w:val="36"/>
          <w:sz w:val="24"/>
          <w:szCs w:val="24"/>
          <w:lang w:val="ka-GE"/>
        </w:rPr>
        <w:t>ხოლო</w:t>
      </w:r>
      <w:r w:rsidR="00275915">
        <w:rPr>
          <w:rFonts w:ascii="Sylfaen" w:eastAsia="Times New Roman" w:hAnsi="Sylfaen" w:cs="Arial"/>
          <w:bCs/>
          <w:color w:val="000000"/>
          <w:kern w:val="36"/>
          <w:sz w:val="24"/>
          <w:szCs w:val="24"/>
          <w:lang w:val="ka-GE"/>
        </w:rPr>
        <w:t>,</w:t>
      </w:r>
      <w:r w:rsidR="003C6BDB">
        <w:rPr>
          <w:rFonts w:ascii="Sylfaen" w:eastAsia="Times New Roman" w:hAnsi="Sylfaen" w:cs="Arial"/>
          <w:bCs/>
          <w:color w:val="000000"/>
          <w:kern w:val="36"/>
          <w:sz w:val="24"/>
          <w:szCs w:val="24"/>
          <w:lang w:val="ka-GE"/>
        </w:rPr>
        <w:t xml:space="preserve"> </w:t>
      </w:r>
      <w:r w:rsidR="003C6BDB" w:rsidRPr="003C6BDB">
        <w:rPr>
          <w:rFonts w:ascii="Sylfaen" w:eastAsia="Times New Roman" w:hAnsi="Sylfaen" w:cs="Arial"/>
          <w:b/>
          <w:bCs/>
          <w:color w:val="000000"/>
          <w:kern w:val="36"/>
          <w:sz w:val="24"/>
          <w:szCs w:val="24"/>
          <w:lang w:val="ka-GE"/>
        </w:rPr>
        <w:t>201</w:t>
      </w:r>
      <w:r w:rsidR="0048354C">
        <w:rPr>
          <w:rFonts w:ascii="Sylfaen" w:eastAsia="Times New Roman" w:hAnsi="Sylfaen" w:cs="Arial"/>
          <w:b/>
          <w:bCs/>
          <w:color w:val="000000"/>
          <w:kern w:val="36"/>
          <w:sz w:val="24"/>
          <w:szCs w:val="24"/>
          <w:lang w:val="ka-GE"/>
        </w:rPr>
        <w:t>9</w:t>
      </w:r>
      <w:r w:rsidR="003C6BDB" w:rsidRPr="003C6BDB">
        <w:rPr>
          <w:rFonts w:ascii="Sylfaen" w:eastAsia="Times New Roman" w:hAnsi="Sylfaen" w:cs="Arial"/>
          <w:b/>
          <w:bCs/>
          <w:color w:val="000000"/>
          <w:kern w:val="36"/>
          <w:sz w:val="24"/>
          <w:szCs w:val="24"/>
          <w:lang w:val="ka-GE"/>
        </w:rPr>
        <w:t xml:space="preserve"> წლის მარტში</w:t>
      </w:r>
      <w:r w:rsidR="003C6BDB">
        <w:rPr>
          <w:rFonts w:ascii="Sylfaen" w:eastAsia="Times New Roman" w:hAnsi="Sylfaen" w:cs="Arial"/>
          <w:bCs/>
          <w:color w:val="000000"/>
          <w:kern w:val="36"/>
          <w:sz w:val="24"/>
          <w:szCs w:val="24"/>
          <w:lang w:val="ka-GE"/>
        </w:rPr>
        <w:t xml:space="preserve"> გაიმართება გამარჯვებული კომპანიების </w:t>
      </w:r>
      <w:r w:rsidR="003C6BDB" w:rsidRPr="00EA1FD1">
        <w:rPr>
          <w:rFonts w:ascii="Sylfaen" w:eastAsia="Times New Roman" w:hAnsi="Sylfaen" w:cs="Arial"/>
          <w:b/>
          <w:bCs/>
          <w:color w:val="000000"/>
          <w:kern w:val="36"/>
          <w:sz w:val="24"/>
          <w:szCs w:val="24"/>
          <w:lang w:val="ka-GE"/>
        </w:rPr>
        <w:t>დაჯილდოების ცერემონია.</w:t>
      </w:r>
      <w:r w:rsidR="003C6BDB">
        <w:rPr>
          <w:rFonts w:ascii="Sylfaen" w:eastAsia="Times New Roman" w:hAnsi="Sylfaen" w:cs="Arial"/>
          <w:bCs/>
          <w:color w:val="000000"/>
          <w:kern w:val="36"/>
          <w:sz w:val="24"/>
          <w:szCs w:val="24"/>
          <w:lang w:val="ka-GE"/>
        </w:rPr>
        <w:t xml:space="preserve"> </w:t>
      </w:r>
    </w:p>
    <w:p w14:paraId="557C058C" w14:textId="77777777" w:rsidR="00AE533C" w:rsidRPr="006D53B0" w:rsidRDefault="00AE533C" w:rsidP="00AE533C">
      <w:pPr>
        <w:spacing w:after="0" w:line="240" w:lineRule="auto"/>
        <w:jc w:val="both"/>
        <w:outlineLvl w:val="0"/>
        <w:rPr>
          <w:rFonts w:ascii="Sylfaen" w:eastAsia="Times New Roman" w:hAnsi="Sylfaen" w:cs="Arial"/>
          <w:bCs/>
          <w:color w:val="000000"/>
          <w:kern w:val="36"/>
          <w:sz w:val="24"/>
          <w:szCs w:val="24"/>
          <w:lang w:val="ka-GE"/>
        </w:rPr>
      </w:pPr>
      <w:r>
        <w:rPr>
          <w:rFonts w:ascii="Sylfaen" w:eastAsia="Times New Roman" w:hAnsi="Sylfaen" w:cs="Arial"/>
          <w:bCs/>
          <w:color w:val="000000"/>
          <w:kern w:val="36"/>
          <w:sz w:val="24"/>
          <w:szCs w:val="24"/>
          <w:lang w:val="ka-GE"/>
        </w:rPr>
        <w:t xml:space="preserve"> </w:t>
      </w:r>
    </w:p>
    <w:p w14:paraId="11ED9DAF" w14:textId="6A788E64" w:rsidR="00AE533C" w:rsidRPr="00F05E8C" w:rsidRDefault="00AE533C" w:rsidP="003C6BDB">
      <w:pPr>
        <w:spacing w:after="0" w:line="240" w:lineRule="auto"/>
        <w:ind w:firstLine="720"/>
        <w:jc w:val="both"/>
        <w:outlineLvl w:val="0"/>
        <w:rPr>
          <w:rFonts w:eastAsia="Times New Roman" w:cs="Arial"/>
          <w:bCs/>
          <w:color w:val="000000"/>
          <w:kern w:val="36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თუ თქვენი ბიზნესი დაინტერესებულია</w:t>
      </w:r>
      <w:r w:rsidR="00275915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გახდეს მისაბაძი მაგალითი ქალთა თანასწორობის ხელშეწყობის კუთხით, გთხოვთ, შეავსოთ განაცხადის ფორმა </w:t>
      </w:r>
      <w:r w:rsidR="007D3E95" w:rsidRPr="007D3E95">
        <w:rPr>
          <w:rFonts w:ascii="Sylfaen" w:hAnsi="Sylfaen"/>
          <w:sz w:val="24"/>
          <w:szCs w:val="24"/>
          <w:lang w:val="ka-GE"/>
        </w:rPr>
        <w:t xml:space="preserve">MS Word </w:t>
      </w:r>
      <w:r w:rsidR="007D3E95">
        <w:rPr>
          <w:rFonts w:ascii="Sylfaen" w:hAnsi="Sylfaen"/>
          <w:sz w:val="24"/>
          <w:szCs w:val="24"/>
          <w:lang w:val="ka-GE"/>
        </w:rPr>
        <w:t>და</w:t>
      </w:r>
      <w:r w:rsidR="007D3E95" w:rsidRPr="007D3E95">
        <w:rPr>
          <w:rFonts w:ascii="Sylfaen" w:hAnsi="Sylfaen"/>
          <w:sz w:val="24"/>
          <w:szCs w:val="24"/>
          <w:lang w:val="ka-GE"/>
        </w:rPr>
        <w:t xml:space="preserve"> PDF</w:t>
      </w:r>
      <w:r w:rsidR="007D3E95">
        <w:rPr>
          <w:rFonts w:ascii="Sylfaen" w:hAnsi="Sylfaen"/>
          <w:sz w:val="24"/>
          <w:szCs w:val="24"/>
          <w:lang w:val="ka-GE"/>
        </w:rPr>
        <w:t xml:space="preserve"> ფორმატში </w:t>
      </w:r>
      <w:r>
        <w:rPr>
          <w:rFonts w:ascii="Sylfaen" w:hAnsi="Sylfaen"/>
          <w:sz w:val="24"/>
          <w:szCs w:val="24"/>
          <w:lang w:val="ka-GE"/>
        </w:rPr>
        <w:t xml:space="preserve">და </w:t>
      </w:r>
      <w:r w:rsidR="00275915">
        <w:rPr>
          <w:rFonts w:ascii="Sylfaen" w:hAnsi="Sylfaen"/>
          <w:sz w:val="24"/>
          <w:szCs w:val="24"/>
          <w:lang w:val="ka-GE"/>
        </w:rPr>
        <w:t>გამოაგზავნოთ</w:t>
      </w:r>
      <w:r>
        <w:rPr>
          <w:rFonts w:ascii="Sylfaen" w:hAnsi="Sylfaen"/>
          <w:sz w:val="24"/>
          <w:szCs w:val="24"/>
          <w:lang w:val="ka-GE"/>
        </w:rPr>
        <w:t xml:space="preserve"> ელექტრონული ფოსტით შემდეგ მისამართზე: </w:t>
      </w:r>
      <w:hyperlink r:id="rId11" w:history="1">
        <w:r w:rsidRPr="007D3E95">
          <w:rPr>
            <w:rStyle w:val="Hyperlink"/>
            <w:sz w:val="24"/>
            <w:szCs w:val="24"/>
            <w:lang w:val="ka-GE"/>
          </w:rPr>
          <w:t>geb@mcageorgia.ge</w:t>
        </w:r>
      </w:hyperlink>
    </w:p>
    <w:p w14:paraId="63C70389" w14:textId="77777777" w:rsidR="00AE533C" w:rsidRPr="007D3E95" w:rsidRDefault="00AE533C" w:rsidP="00AE533C">
      <w:pPr>
        <w:spacing w:after="0" w:line="240" w:lineRule="auto"/>
        <w:jc w:val="both"/>
        <w:outlineLvl w:val="0"/>
        <w:rPr>
          <w:rFonts w:eastAsia="Times New Roman" w:cs="Arial"/>
          <w:bCs/>
          <w:color w:val="000000"/>
          <w:kern w:val="36"/>
          <w:sz w:val="24"/>
          <w:szCs w:val="24"/>
          <w:lang w:val="ka-GE"/>
        </w:rPr>
      </w:pPr>
    </w:p>
    <w:p w14:paraId="64DF8B1D" w14:textId="7B7E294B" w:rsidR="00AE533C" w:rsidRDefault="00AE533C" w:rsidP="00AE533C">
      <w:pPr>
        <w:spacing w:after="0" w:line="240" w:lineRule="auto"/>
        <w:jc w:val="both"/>
        <w:outlineLvl w:val="0"/>
        <w:rPr>
          <w:rFonts w:ascii="Sylfaen" w:eastAsia="Times New Roman" w:hAnsi="Sylfaen" w:cs="Arial"/>
          <w:b/>
          <w:bCs/>
          <w:color w:val="FF0000"/>
          <w:kern w:val="36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bCs/>
          <w:color w:val="FF0000"/>
          <w:kern w:val="36"/>
          <w:sz w:val="24"/>
          <w:szCs w:val="24"/>
          <w:lang w:val="ka-GE"/>
        </w:rPr>
        <w:t xml:space="preserve">შევსებული განაცხადის წარმოდგენის ბოლო ვადაა </w:t>
      </w:r>
      <w:r w:rsidR="00EA2D0B">
        <w:rPr>
          <w:rFonts w:ascii="Sylfaen" w:eastAsia="Times New Roman" w:hAnsi="Sylfaen" w:cs="Arial"/>
          <w:b/>
          <w:bCs/>
          <w:color w:val="FF0000"/>
          <w:kern w:val="36"/>
          <w:sz w:val="24"/>
          <w:szCs w:val="24"/>
          <w:lang w:val="ka-GE"/>
        </w:rPr>
        <w:t>201</w:t>
      </w:r>
      <w:r w:rsidR="00EA1FD1">
        <w:rPr>
          <w:rFonts w:ascii="Sylfaen" w:eastAsia="Times New Roman" w:hAnsi="Sylfaen" w:cs="Arial"/>
          <w:b/>
          <w:bCs/>
          <w:color w:val="FF0000"/>
          <w:kern w:val="36"/>
          <w:sz w:val="24"/>
          <w:szCs w:val="24"/>
          <w:lang w:val="ka-GE"/>
        </w:rPr>
        <w:t>9</w:t>
      </w:r>
      <w:r w:rsidR="000F4317">
        <w:rPr>
          <w:rFonts w:ascii="Sylfaen" w:eastAsia="Times New Roman" w:hAnsi="Sylfaen" w:cs="Arial"/>
          <w:b/>
          <w:bCs/>
          <w:color w:val="FF0000"/>
          <w:kern w:val="36"/>
          <w:sz w:val="24"/>
          <w:szCs w:val="24"/>
          <w:lang w:val="ka-GE"/>
        </w:rPr>
        <w:t xml:space="preserve"> წლის </w:t>
      </w:r>
      <w:r w:rsidR="00590180">
        <w:rPr>
          <w:rFonts w:ascii="Sylfaen" w:eastAsia="Times New Roman" w:hAnsi="Sylfaen" w:cs="Arial"/>
          <w:b/>
          <w:bCs/>
          <w:color w:val="FF0000"/>
          <w:kern w:val="36"/>
          <w:sz w:val="24"/>
          <w:szCs w:val="24"/>
          <w:lang w:val="en-GB"/>
        </w:rPr>
        <w:t>27</w:t>
      </w:r>
      <w:bookmarkStart w:id="0" w:name="_GoBack"/>
      <w:bookmarkEnd w:id="0"/>
      <w:r w:rsidR="006A2496">
        <w:rPr>
          <w:rFonts w:ascii="Sylfaen" w:eastAsia="Times New Roman" w:hAnsi="Sylfaen" w:cs="Arial"/>
          <w:b/>
          <w:bCs/>
          <w:color w:val="FF0000"/>
          <w:kern w:val="36"/>
          <w:sz w:val="24"/>
          <w:szCs w:val="24"/>
          <w:lang w:val="en-GB"/>
        </w:rPr>
        <w:t xml:space="preserve"> </w:t>
      </w:r>
      <w:r w:rsidR="00B1158C">
        <w:rPr>
          <w:rFonts w:ascii="Sylfaen" w:eastAsia="Times New Roman" w:hAnsi="Sylfaen" w:cs="Arial"/>
          <w:b/>
          <w:bCs/>
          <w:color w:val="FF0000"/>
          <w:kern w:val="36"/>
          <w:sz w:val="24"/>
          <w:szCs w:val="24"/>
        </w:rPr>
        <w:t xml:space="preserve"> </w:t>
      </w:r>
      <w:r>
        <w:rPr>
          <w:rFonts w:ascii="Sylfaen" w:eastAsia="Times New Roman" w:hAnsi="Sylfaen" w:cs="Arial"/>
          <w:b/>
          <w:bCs/>
          <w:color w:val="FF0000"/>
          <w:kern w:val="36"/>
          <w:sz w:val="24"/>
          <w:szCs w:val="24"/>
          <w:lang w:val="ka-GE"/>
        </w:rPr>
        <w:t xml:space="preserve">თებერვალი. </w:t>
      </w:r>
    </w:p>
    <w:p w14:paraId="6EE8CA66" w14:textId="77777777" w:rsidR="00F53F80" w:rsidRPr="00F53F80" w:rsidRDefault="00F53F80" w:rsidP="009D28FD">
      <w:pPr>
        <w:spacing w:after="0" w:line="240" w:lineRule="auto"/>
        <w:jc w:val="both"/>
        <w:outlineLvl w:val="0"/>
        <w:rPr>
          <w:rFonts w:eastAsia="Times New Roman" w:cs="Arial"/>
          <w:bCs/>
          <w:color w:val="000000"/>
          <w:kern w:val="36"/>
          <w:sz w:val="24"/>
          <w:szCs w:val="24"/>
        </w:rPr>
      </w:pPr>
    </w:p>
    <w:p w14:paraId="73A99659" w14:textId="77777777" w:rsidR="00F53F80" w:rsidRPr="0089031A" w:rsidRDefault="00F53F80" w:rsidP="009D28FD">
      <w:pPr>
        <w:spacing w:after="0" w:line="240" w:lineRule="auto"/>
        <w:jc w:val="both"/>
        <w:outlineLvl w:val="0"/>
        <w:rPr>
          <w:rFonts w:eastAsia="Times New Roman" w:cs="Arial"/>
          <w:b/>
          <w:bCs/>
          <w:color w:val="FF0000"/>
          <w:kern w:val="36"/>
          <w:sz w:val="24"/>
          <w:szCs w:val="24"/>
        </w:rPr>
      </w:pPr>
      <w:r w:rsidRPr="00045A63">
        <w:rPr>
          <w:rFonts w:eastAsia="Times New Roman" w:cs="Arial"/>
          <w:b/>
          <w:bCs/>
          <w:color w:val="FF0000"/>
          <w:kern w:val="36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1"/>
        <w:gridCol w:w="701"/>
        <w:gridCol w:w="6175"/>
      </w:tblGrid>
      <w:tr w:rsidR="00045A63" w:rsidRPr="00045A63" w14:paraId="3FFC5F86" w14:textId="77777777" w:rsidTr="00F53F80">
        <w:tc>
          <w:tcPr>
            <w:tcW w:w="3618" w:type="dxa"/>
          </w:tcPr>
          <w:p w14:paraId="4BF9D8BB" w14:textId="77777777" w:rsidR="00F53F80" w:rsidRPr="00F342B2" w:rsidRDefault="00F342B2" w:rsidP="009D28FD">
            <w:pPr>
              <w:jc w:val="both"/>
              <w:outlineLvl w:val="1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  <w:r w:rsidRPr="00F342B2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კომპანიის სახელი</w:t>
            </w:r>
          </w:p>
        </w:tc>
        <w:tc>
          <w:tcPr>
            <w:tcW w:w="7065" w:type="dxa"/>
            <w:gridSpan w:val="2"/>
          </w:tcPr>
          <w:p w14:paraId="4AFC5646" w14:textId="77777777" w:rsidR="00F53F80" w:rsidRDefault="00F53F80" w:rsidP="009D28FD">
            <w:pPr>
              <w:jc w:val="both"/>
              <w:outlineLvl w:val="1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4D869B30" w14:textId="77777777" w:rsidR="00275915" w:rsidRPr="00045A63" w:rsidRDefault="00275915" w:rsidP="009D28FD">
            <w:pPr>
              <w:jc w:val="both"/>
              <w:outlineLvl w:val="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045A63" w:rsidRPr="00045A63" w14:paraId="176113FE" w14:textId="77777777" w:rsidTr="00F53F80">
        <w:tc>
          <w:tcPr>
            <w:tcW w:w="3618" w:type="dxa"/>
          </w:tcPr>
          <w:p w14:paraId="4FE95E69" w14:textId="77777777" w:rsidR="00F53F80" w:rsidRPr="00F342B2" w:rsidRDefault="00F342B2" w:rsidP="009D28FD">
            <w:pPr>
              <w:jc w:val="both"/>
              <w:outlineLvl w:val="1"/>
              <w:rPr>
                <w:rFonts w:eastAsia="Times New Roman" w:cs="Arial"/>
                <w:bCs/>
                <w:sz w:val="20"/>
                <w:szCs w:val="20"/>
              </w:rPr>
            </w:pPr>
            <w:r w:rsidRPr="00F342B2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კომპანიის იურიდიული მისამართი, ტელეფონი, ვებგვერდი</w:t>
            </w:r>
            <w:r w:rsidR="00F53F80" w:rsidRPr="00F342B2"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5" w:type="dxa"/>
            <w:gridSpan w:val="2"/>
          </w:tcPr>
          <w:p w14:paraId="46D7CDF7" w14:textId="77777777" w:rsidR="00F53F80" w:rsidRDefault="00F53F80" w:rsidP="009D28FD">
            <w:pPr>
              <w:jc w:val="both"/>
              <w:outlineLvl w:val="1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6005652E" w14:textId="77777777" w:rsidR="00275915" w:rsidRDefault="00275915" w:rsidP="009D28FD">
            <w:pPr>
              <w:jc w:val="both"/>
              <w:outlineLvl w:val="1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4A07777E" w14:textId="77777777" w:rsidR="00275915" w:rsidRDefault="00275915" w:rsidP="009D28FD">
            <w:pPr>
              <w:jc w:val="both"/>
              <w:outlineLvl w:val="1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1B7FF830" w14:textId="77777777" w:rsidR="00275915" w:rsidRPr="00045A63" w:rsidRDefault="00275915" w:rsidP="009D28FD">
            <w:pPr>
              <w:jc w:val="both"/>
              <w:outlineLvl w:val="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045A63" w:rsidRPr="00045A63" w14:paraId="72C9C6D8" w14:textId="77777777" w:rsidTr="00F53F80">
        <w:tc>
          <w:tcPr>
            <w:tcW w:w="3618" w:type="dxa"/>
          </w:tcPr>
          <w:p w14:paraId="0248C6DA" w14:textId="77777777" w:rsidR="00F53F80" w:rsidRPr="00F342B2" w:rsidRDefault="00F342B2" w:rsidP="009D28FD">
            <w:pPr>
              <w:jc w:val="both"/>
              <w:outlineLvl w:val="1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კომპანიის აღმასრულებელი დირექტორი ან ხელმძღვანელი</w:t>
            </w:r>
          </w:p>
        </w:tc>
        <w:tc>
          <w:tcPr>
            <w:tcW w:w="7065" w:type="dxa"/>
            <w:gridSpan w:val="2"/>
          </w:tcPr>
          <w:p w14:paraId="3D0148ED" w14:textId="77777777" w:rsidR="00F53F80" w:rsidRDefault="00F53F80" w:rsidP="009D28FD">
            <w:pPr>
              <w:jc w:val="both"/>
              <w:outlineLvl w:val="1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75577A9F" w14:textId="77777777" w:rsidR="00275915" w:rsidRDefault="00275915" w:rsidP="009D28FD">
            <w:pPr>
              <w:jc w:val="both"/>
              <w:outlineLvl w:val="1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38082464" w14:textId="77777777" w:rsidR="00275915" w:rsidRDefault="00275915" w:rsidP="009D28FD">
            <w:pPr>
              <w:jc w:val="both"/>
              <w:outlineLvl w:val="1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2B68E945" w14:textId="77777777" w:rsidR="00275915" w:rsidRPr="00045A63" w:rsidRDefault="00275915" w:rsidP="009D28FD">
            <w:pPr>
              <w:jc w:val="both"/>
              <w:outlineLvl w:val="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045A63" w:rsidRPr="00045A63" w14:paraId="4433643A" w14:textId="77777777" w:rsidTr="00F53F80">
        <w:tc>
          <w:tcPr>
            <w:tcW w:w="3618" w:type="dxa"/>
          </w:tcPr>
          <w:p w14:paraId="41DE30F3" w14:textId="77777777" w:rsidR="00F53F80" w:rsidRPr="00F342B2" w:rsidRDefault="00F342B2" w:rsidP="009D28FD">
            <w:pPr>
              <w:jc w:val="both"/>
              <w:outlineLvl w:val="1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იმ პიროვნების სახელი და თანამდებობა, რომელიც ავსებს განაცხადის ფორმას</w:t>
            </w:r>
          </w:p>
        </w:tc>
        <w:tc>
          <w:tcPr>
            <w:tcW w:w="7065" w:type="dxa"/>
            <w:gridSpan w:val="2"/>
          </w:tcPr>
          <w:p w14:paraId="0408A416" w14:textId="77777777" w:rsidR="00F53F80" w:rsidRDefault="00F53F80" w:rsidP="009D28FD">
            <w:pPr>
              <w:jc w:val="both"/>
              <w:outlineLvl w:val="1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5A8B903F" w14:textId="77777777" w:rsidR="00275915" w:rsidRDefault="00275915" w:rsidP="009D28FD">
            <w:pPr>
              <w:jc w:val="both"/>
              <w:outlineLvl w:val="1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372999D4" w14:textId="77777777" w:rsidR="00275915" w:rsidRDefault="00275915" w:rsidP="009D28FD">
            <w:pPr>
              <w:jc w:val="both"/>
              <w:outlineLvl w:val="1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51FF24CB" w14:textId="77777777" w:rsidR="00275915" w:rsidRPr="00045A63" w:rsidRDefault="00275915" w:rsidP="009D28FD">
            <w:pPr>
              <w:jc w:val="both"/>
              <w:outlineLvl w:val="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045A63" w:rsidRPr="00045A63" w14:paraId="24823A43" w14:textId="77777777" w:rsidTr="00F53F80">
        <w:tc>
          <w:tcPr>
            <w:tcW w:w="3618" w:type="dxa"/>
          </w:tcPr>
          <w:p w14:paraId="0298CECE" w14:textId="77777777" w:rsidR="00F53F80" w:rsidRPr="00F342B2" w:rsidRDefault="00F342B2" w:rsidP="009D28FD">
            <w:pPr>
              <w:jc w:val="both"/>
              <w:outlineLvl w:val="1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 xml:space="preserve">იმ პიროვნების ელ-ფოსტა და მობილური ტელეფონი, რომელიც ავსებს განაცხადის ფორმას </w:t>
            </w:r>
          </w:p>
        </w:tc>
        <w:tc>
          <w:tcPr>
            <w:tcW w:w="7065" w:type="dxa"/>
            <w:gridSpan w:val="2"/>
          </w:tcPr>
          <w:p w14:paraId="3B425E1F" w14:textId="77777777" w:rsidR="00F53F80" w:rsidRDefault="00F53F80" w:rsidP="009D28FD">
            <w:pPr>
              <w:jc w:val="both"/>
              <w:outlineLvl w:val="1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7C21A852" w14:textId="77777777" w:rsidR="00275915" w:rsidRDefault="00275915" w:rsidP="009D28FD">
            <w:pPr>
              <w:jc w:val="both"/>
              <w:outlineLvl w:val="1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3243598F" w14:textId="77777777" w:rsidR="00275915" w:rsidRDefault="00275915" w:rsidP="009D28FD">
            <w:pPr>
              <w:jc w:val="both"/>
              <w:outlineLvl w:val="1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5CCFA1E2" w14:textId="77777777" w:rsidR="00275915" w:rsidRPr="00045A63" w:rsidRDefault="00275915" w:rsidP="009D28FD">
            <w:pPr>
              <w:jc w:val="both"/>
              <w:outlineLvl w:val="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045A63" w:rsidRPr="00045A63" w14:paraId="572A39B9" w14:textId="77777777" w:rsidTr="00D349B7">
        <w:tc>
          <w:tcPr>
            <w:tcW w:w="10683" w:type="dxa"/>
            <w:gridSpan w:val="3"/>
          </w:tcPr>
          <w:p w14:paraId="3301EA0B" w14:textId="77777777" w:rsidR="00275915" w:rsidRDefault="00275915" w:rsidP="00275915">
            <w:pPr>
              <w:outlineLvl w:val="1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</w:pPr>
          </w:p>
          <w:p w14:paraId="6B7C6955" w14:textId="77777777" w:rsidR="00F53F80" w:rsidRPr="00F342B2" w:rsidRDefault="00F342B2" w:rsidP="00F87FEE">
            <w:pPr>
              <w:jc w:val="center"/>
              <w:outlineLvl w:val="1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>დასაბუთება</w:t>
            </w:r>
          </w:p>
          <w:p w14:paraId="1EE1CAB5" w14:textId="77777777" w:rsidR="00F53F80" w:rsidRPr="00045A63" w:rsidRDefault="00F342B2" w:rsidP="00144276">
            <w:pPr>
              <w:jc w:val="both"/>
              <w:outlineLvl w:val="1"/>
              <w:rPr>
                <w:rFonts w:eastAsia="Times New Roman" w:cs="Arial"/>
                <w:bCs/>
                <w:i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bCs/>
                <w:i/>
                <w:sz w:val="20"/>
                <w:szCs w:val="20"/>
                <w:lang w:val="ka-GE"/>
              </w:rPr>
              <w:t xml:space="preserve">გთხოვთ, წარმოადგინოთ ინფორმაცია, თუ როგორ აღწევს თქვენი ორგანიზაცია გენდერულ თანასწორობას სამუშაო ადგილზე ქალების განათლების, სწავლებისა და პროფესიული განვითარების მხარდაჭერის გზით. ეცადეთ მოიყვანოთ კონკრეტული მაგალითები, </w:t>
            </w:r>
            <w:r w:rsidR="00144276">
              <w:rPr>
                <w:rFonts w:ascii="Sylfaen" w:eastAsia="Times New Roman" w:hAnsi="Sylfaen" w:cs="Arial"/>
                <w:bCs/>
                <w:i/>
                <w:sz w:val="20"/>
                <w:szCs w:val="20"/>
                <w:lang w:val="ka-GE"/>
              </w:rPr>
              <w:t>აღწერ</w:t>
            </w:r>
            <w:r w:rsidR="00275915">
              <w:rPr>
                <w:rFonts w:ascii="Sylfaen" w:eastAsia="Times New Roman" w:hAnsi="Sylfaen" w:cs="Arial"/>
                <w:bCs/>
                <w:i/>
                <w:sz w:val="20"/>
                <w:szCs w:val="20"/>
                <w:lang w:val="ka-GE"/>
              </w:rPr>
              <w:t>ო</w:t>
            </w:r>
            <w:r>
              <w:rPr>
                <w:rFonts w:ascii="Sylfaen" w:eastAsia="Times New Roman" w:hAnsi="Sylfaen" w:cs="Arial"/>
                <w:bCs/>
                <w:i/>
                <w:sz w:val="20"/>
                <w:szCs w:val="20"/>
                <w:lang w:val="ka-GE"/>
              </w:rPr>
              <w:t>თ კონკრეტული ღონისძიებები და მიღებული შედეგები. შეგიძლიათ მოიყვანოთ არაერთი მაგალითი.</w:t>
            </w:r>
            <w:r w:rsidR="00F53F80" w:rsidRPr="00045A63">
              <w:rPr>
                <w:rFonts w:eastAsia="Times New Roman" w:cs="Arial"/>
                <w:bCs/>
                <w:i/>
                <w:sz w:val="24"/>
                <w:szCs w:val="24"/>
              </w:rPr>
              <w:t xml:space="preserve">  </w:t>
            </w:r>
            <w:r w:rsidR="00F53F80" w:rsidRPr="00045A63">
              <w:rPr>
                <w:rStyle w:val="FootnoteReference"/>
                <w:rFonts w:eastAsia="Times New Roman" w:cs="Arial"/>
                <w:bCs/>
                <w:i/>
                <w:sz w:val="24"/>
                <w:szCs w:val="24"/>
              </w:rPr>
              <w:footnoteReference w:id="1"/>
            </w:r>
          </w:p>
        </w:tc>
      </w:tr>
      <w:tr w:rsidR="00045A63" w:rsidRPr="00045A63" w14:paraId="6D1A29EB" w14:textId="77777777" w:rsidTr="00F53F80">
        <w:tc>
          <w:tcPr>
            <w:tcW w:w="4338" w:type="dxa"/>
            <w:gridSpan w:val="2"/>
          </w:tcPr>
          <w:p w14:paraId="09F56259" w14:textId="77777777" w:rsidR="00F53F80" w:rsidRPr="003046E2" w:rsidRDefault="003046E2" w:rsidP="002D66B0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Arial"/>
                <w:sz w:val="20"/>
                <w:szCs w:val="20"/>
              </w:rPr>
            </w:pPr>
            <w:r w:rsidRPr="003046E2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ავითარებს</w:t>
            </w:r>
            <w:r w:rsidR="002D66B0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თუ არა</w:t>
            </w:r>
            <w:r w:rsidRPr="003046E2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თქვენი კომპანია </w:t>
            </w:r>
            <w:r w:rsidR="002D66B0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ისეთ 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შიდა საორგანიზაციო პოლიტიკას და/ან პროგრამებს, რომე</w:t>
            </w:r>
            <w:r w:rsidR="00362A89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ლ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იც ხელს უწყობს ქალების </w:t>
            </w:r>
            <w:r w:rsidR="00D46142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სრულფასოვან ჩართვას დასაქმების სფეროში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და რა შედეგები დაგანახათ ამ </w:t>
            </w:r>
            <w:r w:rsidR="002D66B0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ქმედე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ბებმა</w:t>
            </w:r>
          </w:p>
        </w:tc>
        <w:tc>
          <w:tcPr>
            <w:tcW w:w="6345" w:type="dxa"/>
          </w:tcPr>
          <w:p w14:paraId="25CAB8A4" w14:textId="77777777" w:rsidR="00F53F80" w:rsidRPr="00045A63" w:rsidRDefault="00F53F80" w:rsidP="009D28FD">
            <w:pPr>
              <w:jc w:val="both"/>
              <w:outlineLvl w:val="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37566" w:rsidRPr="00045A63" w14:paraId="7EB91424" w14:textId="77777777" w:rsidTr="00F53F80">
        <w:tc>
          <w:tcPr>
            <w:tcW w:w="4338" w:type="dxa"/>
            <w:gridSpan w:val="2"/>
          </w:tcPr>
          <w:p w14:paraId="1FC6FB02" w14:textId="77777777" w:rsidR="00637566" w:rsidRDefault="00637566" w:rsidP="00D4614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რა გზით </w:t>
            </w:r>
            <w:r w:rsidR="00D46142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ახდენს თქვენი კომპანია ქალების პროფესიული ზრდა-განვითარების 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ხელ</w:t>
            </w:r>
            <w:r w:rsidR="00D46142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შეწყობას (ეკონომიკური საქმიანობის ყველა დონეზე </w:t>
            </w:r>
            <w:r w:rsidR="009A2D92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და ყველა სე</w:t>
            </w:r>
            <w:r w:rsidR="00362A89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ქტორში, მათ შორის არა-ტრადიციულ</w:t>
            </w:r>
            <w:r w:rsidR="009A2D92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დარგებში და ხელმძღვანელ პოზიციებზე</w:t>
            </w:r>
            <w:r w:rsidR="00D46142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)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და რა შედეგები დაგანახათ ამ </w:t>
            </w:r>
            <w:r w:rsidR="00C80370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ქმედებებმა</w:t>
            </w:r>
          </w:p>
        </w:tc>
        <w:tc>
          <w:tcPr>
            <w:tcW w:w="6345" w:type="dxa"/>
          </w:tcPr>
          <w:p w14:paraId="2F983F17" w14:textId="77777777" w:rsidR="00637566" w:rsidRPr="00045A63" w:rsidRDefault="00637566" w:rsidP="009D28FD">
            <w:pPr>
              <w:jc w:val="both"/>
              <w:outlineLvl w:val="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DE0E92" w:rsidRPr="003046E2" w14:paraId="1445FE40" w14:textId="77777777" w:rsidTr="00F53F80">
        <w:tc>
          <w:tcPr>
            <w:tcW w:w="4338" w:type="dxa"/>
            <w:gridSpan w:val="2"/>
          </w:tcPr>
          <w:p w14:paraId="1D46B186" w14:textId="77777777" w:rsidR="00DE0E92" w:rsidRPr="003046E2" w:rsidRDefault="003046E2" w:rsidP="00C80370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უზრუნველყოფს</w:t>
            </w:r>
            <w:r w:rsidR="00C80370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თუ არა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თვენი კომპანია საკუთარ თანამშრომლებს</w:t>
            </w:r>
            <w:r w:rsidR="00C80370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თანაბარი წვდომით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საგანმანათლებლო რესურსებსა და </w:t>
            </w:r>
            <w:r w:rsidR="00C80370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საკვალიფიკაციო 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პროგრამებზე, პროფესიული დახელოვნების, უცხო ენისა და კომპიუტერის შემსწავლელი კურსების ჩათვლით და რა შედეგები დაგანახათ ამ </w:t>
            </w:r>
            <w:r w:rsidR="00C80370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ქმედებებმა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6345" w:type="dxa"/>
          </w:tcPr>
          <w:p w14:paraId="3C1532AE" w14:textId="77777777" w:rsidR="00DE0E92" w:rsidRPr="003046E2" w:rsidRDefault="00DE0E92" w:rsidP="009D28FD">
            <w:pPr>
              <w:jc w:val="both"/>
              <w:outlineLvl w:val="1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F53F80" w:rsidRPr="003046E2" w14:paraId="559923BD" w14:textId="77777777" w:rsidTr="00F53F80">
        <w:tc>
          <w:tcPr>
            <w:tcW w:w="4338" w:type="dxa"/>
            <w:gridSpan w:val="2"/>
          </w:tcPr>
          <w:p w14:paraId="5C37AA33" w14:textId="77777777" w:rsidR="00F53F80" w:rsidRPr="003046E2" w:rsidRDefault="00226DB6" w:rsidP="00226D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რა გზით ეხმარება თქვენი ორგანიზაცია თანამშრომლებს ფორმალური და არა-ფორმალური პროფესიული კონტაქტების დამყარებაში; ახმარს თუ არა ახალბედა თანამშრომლებს გამოცდილ კადრებს და რა შედეგები დაგანახათ ამ </w:t>
            </w:r>
            <w:r w:rsidR="00406645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ქმედებებმა</w:t>
            </w:r>
          </w:p>
        </w:tc>
        <w:tc>
          <w:tcPr>
            <w:tcW w:w="6345" w:type="dxa"/>
          </w:tcPr>
          <w:p w14:paraId="5E895545" w14:textId="77777777" w:rsidR="00F53F80" w:rsidRPr="003046E2" w:rsidRDefault="00F53F80" w:rsidP="009D28FD">
            <w:pPr>
              <w:jc w:val="both"/>
              <w:outlineLvl w:val="1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F53F80" w:rsidRPr="003046E2" w14:paraId="4B526577" w14:textId="77777777" w:rsidTr="00F53F80">
        <w:tc>
          <w:tcPr>
            <w:tcW w:w="4338" w:type="dxa"/>
            <w:gridSpan w:val="2"/>
          </w:tcPr>
          <w:p w14:paraId="6EFCE42C" w14:textId="77777777" w:rsidR="00F53F80" w:rsidRPr="003046E2" w:rsidRDefault="006F1F10" w:rsidP="00406645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ჩამოაყალიბეთ ბიზნეს მაგალითი, თუ როგორ ახდენს თქვენი კომპანია ქალების გა</w:t>
            </w:r>
            <w:r w:rsidR="00693AA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ძლიერებას, </w:t>
            </w:r>
            <w:r w:rsidR="00406645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როგორ მოქმედებს</w:t>
            </w:r>
            <w:r w:rsidR="00693AA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ინკლუზიური გარემო კომპანიის თანამშრომელ ქალებსა და კაცებზე, კომპანიის განვით</w:t>
            </w:r>
            <w:r w:rsidR="001C19FB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არებასა</w:t>
            </w:r>
            <w:r w:rsidR="00693AA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და  მდგრადი ეკონომიკის ჩამოყალიბებაზე </w:t>
            </w:r>
          </w:p>
        </w:tc>
        <w:tc>
          <w:tcPr>
            <w:tcW w:w="6345" w:type="dxa"/>
          </w:tcPr>
          <w:p w14:paraId="76CA5601" w14:textId="77777777" w:rsidR="00F53F80" w:rsidRPr="003046E2" w:rsidRDefault="00F53F80" w:rsidP="009D28FD">
            <w:pPr>
              <w:jc w:val="both"/>
              <w:outlineLvl w:val="1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F53F80" w:rsidRPr="003046E2" w14:paraId="72B7A6C1" w14:textId="77777777" w:rsidTr="00F53F80">
        <w:tc>
          <w:tcPr>
            <w:tcW w:w="4338" w:type="dxa"/>
            <w:gridSpan w:val="2"/>
          </w:tcPr>
          <w:p w14:paraId="330B5EDF" w14:textId="77777777" w:rsidR="00F53F80" w:rsidRPr="003046E2" w:rsidRDefault="00693AA3" w:rsidP="00693AA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რა გზით ეხმარება თქვენი კომპანია დაუცველ ქალებს მიიღონ პროფესიული განათლება, ჩაერთონ სასწავლო პროგრამებში და რა შედეგები დაგანახათ ამ </w:t>
            </w:r>
            <w:r w:rsidR="00406645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ქმედებებმა</w:t>
            </w:r>
          </w:p>
        </w:tc>
        <w:tc>
          <w:tcPr>
            <w:tcW w:w="6345" w:type="dxa"/>
          </w:tcPr>
          <w:p w14:paraId="56436647" w14:textId="77777777" w:rsidR="00F53F80" w:rsidRPr="003046E2" w:rsidRDefault="00F53F80" w:rsidP="009D28FD">
            <w:pPr>
              <w:jc w:val="both"/>
              <w:outlineLvl w:val="1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</w:tbl>
    <w:p w14:paraId="0A8528B6" w14:textId="77777777" w:rsidR="00F53F80" w:rsidRPr="00F53F80" w:rsidRDefault="00F53F80" w:rsidP="009D28FD">
      <w:pPr>
        <w:spacing w:after="0" w:line="240" w:lineRule="auto"/>
        <w:jc w:val="both"/>
        <w:outlineLvl w:val="1"/>
        <w:rPr>
          <w:rFonts w:eastAsia="Times New Roman" w:cs="Arial"/>
          <w:b/>
          <w:bCs/>
          <w:color w:val="CC3333"/>
          <w:sz w:val="24"/>
          <w:szCs w:val="24"/>
        </w:rPr>
      </w:pPr>
    </w:p>
    <w:p w14:paraId="3177857E" w14:textId="77777777" w:rsidR="007B0243" w:rsidRPr="00F53F80" w:rsidRDefault="00F53F80" w:rsidP="007B0243">
      <w:pPr>
        <w:spacing w:after="0" w:line="240" w:lineRule="auto"/>
        <w:outlineLvl w:val="2"/>
        <w:rPr>
          <w:rFonts w:eastAsia="Times New Roman" w:cs="Arial"/>
          <w:b/>
          <w:bCs/>
          <w:i/>
          <w:color w:val="CC3333"/>
          <w:sz w:val="20"/>
          <w:szCs w:val="20"/>
        </w:rPr>
      </w:pPr>
      <w:r w:rsidRPr="00F53F80">
        <w:rPr>
          <w:rStyle w:val="FootnoteReference"/>
          <w:sz w:val="20"/>
          <w:szCs w:val="20"/>
        </w:rPr>
        <w:footnoteRef/>
      </w:r>
      <w:r w:rsidRPr="00F53F80">
        <w:rPr>
          <w:sz w:val="20"/>
          <w:szCs w:val="20"/>
        </w:rPr>
        <w:t xml:space="preserve">  </w:t>
      </w:r>
      <w:r w:rsidR="007B0243" w:rsidRPr="001B75C6">
        <w:rPr>
          <w:rFonts w:ascii="Sylfaen" w:hAnsi="Sylfaen"/>
          <w:b/>
          <w:i/>
          <w:color w:val="FF0000"/>
          <w:sz w:val="20"/>
          <w:szCs w:val="20"/>
          <w:lang w:val="ka-GE"/>
        </w:rPr>
        <w:t>მაგალითების ნიმუშები:</w:t>
      </w:r>
      <w:r w:rsidR="007B0243" w:rsidRPr="001B75C6">
        <w:rPr>
          <w:rFonts w:ascii="Sylfaen" w:hAnsi="Sylfaen"/>
          <w:color w:val="FF0000"/>
          <w:sz w:val="20"/>
          <w:szCs w:val="20"/>
          <w:lang w:val="ka-GE"/>
        </w:rPr>
        <w:t xml:space="preserve">  </w:t>
      </w:r>
    </w:p>
    <w:p w14:paraId="5148EF2A" w14:textId="77777777" w:rsidR="007B0243" w:rsidRPr="00671E3E" w:rsidRDefault="007B0243" w:rsidP="007B0243">
      <w:pPr>
        <w:numPr>
          <w:ilvl w:val="0"/>
          <w:numId w:val="2"/>
        </w:numPr>
        <w:spacing w:after="0" w:line="240" w:lineRule="auto"/>
        <w:ind w:left="375"/>
        <w:jc w:val="both"/>
        <w:rPr>
          <w:rFonts w:eastAsia="Times New Roman" w:cs="Arial"/>
        </w:rPr>
      </w:pPr>
      <w:r w:rsidRPr="00671E3E">
        <w:rPr>
          <w:rFonts w:ascii="Sylfaen" w:eastAsia="Times New Roman" w:hAnsi="Sylfaen" w:cs="Arial"/>
          <w:lang w:val="ka-GE"/>
        </w:rPr>
        <w:t>საინფორმაციო ტექნოლოგიების სფეროში ქალთა კარიერული განვითარების ხელშეწყობისთვის, აშშ-ის ერთ-ერთმა ტექნოლოგიურმა კომპანიამ დაამყარა და განავითარა სტრატეგიული თანამშრომლობა იმ ქვეყნების ქალთა ორგანიზაციებთან, სადაც ის საქმიანობს. მისი მიზანია, ხელი შეუწყოს განათლებისა და კვალიფიკაციის ამაღლებას და საინფორმაციო ტექნოლოგიებში ქალთა მიღწევების წარმოჩენას;</w:t>
      </w:r>
    </w:p>
    <w:p w14:paraId="760C0787" w14:textId="77777777" w:rsidR="007B0243" w:rsidRPr="00671E3E" w:rsidRDefault="007B0243" w:rsidP="007B0243">
      <w:pPr>
        <w:numPr>
          <w:ilvl w:val="0"/>
          <w:numId w:val="2"/>
        </w:numPr>
        <w:spacing w:after="0" w:line="240" w:lineRule="auto"/>
        <w:ind w:left="375"/>
        <w:jc w:val="both"/>
        <w:rPr>
          <w:rFonts w:eastAsia="Times New Roman" w:cs="Arial"/>
        </w:rPr>
      </w:pPr>
      <w:r w:rsidRPr="00671E3E">
        <w:rPr>
          <w:rFonts w:ascii="Sylfaen" w:eastAsia="Times New Roman" w:hAnsi="Sylfaen" w:cs="Arial"/>
          <w:lang w:val="ka-GE"/>
        </w:rPr>
        <w:lastRenderedPageBreak/>
        <w:t xml:space="preserve">ევროპის ერთ-ერთი მსხვილი საავიაციო კომპანია თანამშრომლობს ახალგაზრდობასთან, ერთობლივად ახორციელებს საგანმანათლებლო პროექტებს, რათა დაძლიოს ტრადიციული წინაღობა, რომელიც ზღუდავს როგორც ქალებს, ისე მამაკაცებს კონკრეტულ სამუშაო ადგილებზე; </w:t>
      </w:r>
    </w:p>
    <w:p w14:paraId="4689CE1D" w14:textId="77777777" w:rsidR="007B0243" w:rsidRPr="00671E3E" w:rsidRDefault="007B0243" w:rsidP="007B0243">
      <w:pPr>
        <w:numPr>
          <w:ilvl w:val="0"/>
          <w:numId w:val="2"/>
        </w:numPr>
        <w:spacing w:after="0" w:line="240" w:lineRule="auto"/>
        <w:ind w:left="375"/>
        <w:jc w:val="both"/>
        <w:rPr>
          <w:rFonts w:eastAsia="Times New Roman" w:cs="Arial"/>
        </w:rPr>
      </w:pPr>
      <w:r w:rsidRPr="00671E3E">
        <w:rPr>
          <w:rFonts w:ascii="Sylfaen" w:eastAsia="Times New Roman" w:hAnsi="Sylfaen" w:cs="Arial"/>
          <w:lang w:val="ka-GE"/>
        </w:rPr>
        <w:t>ფინანსური მომსახურების სფეროში მოღვაწე მსხვილი ავსტრალიური კომპანია გვთავაზობს არაერთ ინიციატივას, რომელიც მიზნად ისახავს ქალების მხარდაჭერას ბიზნესის სფეროში. ერთ-ერთი ასეთი ინიციატივაა ინტერნეტ-პლატფორმის შექმნა, რომელიც შესაძლებლობას აძლევს ავსტრალიელ ქალებს, მსოფლიო მასშტაბით დაამყარონ კონტაქტი ბიზნესში ჩართულ სხვა ქალებთან და გაცვალონ ინფორმაცია და კარიერული რჩევები;</w:t>
      </w:r>
    </w:p>
    <w:p w14:paraId="2FB502FB" w14:textId="77777777" w:rsidR="007B0243" w:rsidRPr="00671E3E" w:rsidRDefault="007B0243" w:rsidP="007B0243">
      <w:pPr>
        <w:numPr>
          <w:ilvl w:val="0"/>
          <w:numId w:val="2"/>
        </w:numPr>
        <w:spacing w:after="0" w:line="240" w:lineRule="auto"/>
        <w:ind w:left="375"/>
      </w:pPr>
      <w:r w:rsidRPr="00671E3E">
        <w:rPr>
          <w:rFonts w:ascii="Sylfaen" w:eastAsia="Times New Roman" w:hAnsi="Sylfaen" w:cs="Arial"/>
          <w:lang w:val="ka-GE"/>
        </w:rPr>
        <w:t>ჩინურმა საერთაშორისო სატრანსპორტო კომპანიამ ჩამოაყალიბა თანამშრომელ ქალთა კომიტეტები, რომელთა მიზანია ქალების საჭიროებებზე და ინტერესებზე მორგებული პროგრამების განხორციელება.</w:t>
      </w:r>
    </w:p>
    <w:p w14:paraId="4E4025DC" w14:textId="77777777" w:rsidR="00362A89" w:rsidRDefault="00362A89" w:rsidP="007B0243">
      <w:pPr>
        <w:spacing w:after="0" w:line="240" w:lineRule="auto"/>
        <w:outlineLvl w:val="2"/>
        <w:rPr>
          <w:rFonts w:ascii="Sylfaen" w:eastAsia="Times New Roman" w:hAnsi="Sylfaen" w:cs="Arial"/>
          <w:b/>
          <w:bCs/>
          <w:color w:val="1F497D" w:themeColor="text2"/>
          <w:sz w:val="24"/>
          <w:szCs w:val="24"/>
          <w:lang w:val="ka-GE"/>
        </w:rPr>
      </w:pPr>
    </w:p>
    <w:p w14:paraId="0DF93820" w14:textId="77777777" w:rsidR="00275915" w:rsidRDefault="00275915" w:rsidP="007B0243">
      <w:pPr>
        <w:spacing w:after="0" w:line="240" w:lineRule="auto"/>
        <w:outlineLvl w:val="2"/>
        <w:rPr>
          <w:rFonts w:ascii="Sylfaen" w:eastAsia="Times New Roman" w:hAnsi="Sylfaen" w:cs="Arial"/>
          <w:b/>
          <w:bCs/>
          <w:color w:val="1F497D" w:themeColor="text2"/>
          <w:sz w:val="24"/>
          <w:szCs w:val="24"/>
          <w:lang w:val="ka-GE"/>
        </w:rPr>
      </w:pPr>
    </w:p>
    <w:p w14:paraId="2CEAD6E1" w14:textId="77777777" w:rsidR="007B0243" w:rsidRPr="007B0243" w:rsidRDefault="00275915" w:rsidP="007B0243">
      <w:pPr>
        <w:spacing w:after="0" w:line="240" w:lineRule="auto"/>
        <w:outlineLvl w:val="2"/>
        <w:rPr>
          <w:rFonts w:ascii="Sylfaen" w:eastAsia="Times New Roman" w:hAnsi="Sylfaen" w:cs="Arial"/>
          <w:b/>
          <w:bCs/>
          <w:color w:val="1F497D" w:themeColor="text2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bCs/>
          <w:color w:val="1F497D" w:themeColor="text2"/>
          <w:sz w:val="24"/>
          <w:szCs w:val="24"/>
          <w:lang w:val="ka-GE"/>
        </w:rPr>
        <w:t>დამატებითი</w:t>
      </w:r>
      <w:r w:rsidR="007B0243" w:rsidRPr="007B0243">
        <w:rPr>
          <w:rFonts w:ascii="Sylfaen" w:eastAsia="Times New Roman" w:hAnsi="Sylfaen" w:cs="Arial"/>
          <w:b/>
          <w:bCs/>
          <w:color w:val="1F497D" w:themeColor="text2"/>
          <w:sz w:val="24"/>
          <w:szCs w:val="24"/>
          <w:lang w:val="ka-GE"/>
        </w:rPr>
        <w:t xml:space="preserve"> ინფორმაციისთვის:</w:t>
      </w:r>
    </w:p>
    <w:p w14:paraId="48423281" w14:textId="77777777" w:rsidR="007B0243" w:rsidRPr="007B0243" w:rsidRDefault="007B0243" w:rsidP="007B0243">
      <w:pPr>
        <w:spacing w:after="0" w:line="240" w:lineRule="auto"/>
        <w:rPr>
          <w:sz w:val="24"/>
          <w:szCs w:val="24"/>
        </w:rPr>
      </w:pPr>
    </w:p>
    <w:p w14:paraId="2E98649E" w14:textId="77777777" w:rsidR="007B0243" w:rsidRPr="00F0109D" w:rsidRDefault="007B0243" w:rsidP="007B0243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7B0243">
        <w:rPr>
          <w:rFonts w:ascii="Sylfaen" w:hAnsi="Sylfaen"/>
          <w:sz w:val="24"/>
          <w:szCs w:val="24"/>
          <w:lang w:val="ka-GE"/>
        </w:rPr>
        <w:t xml:space="preserve">გთხოვთ, </w:t>
      </w:r>
      <w:r w:rsidR="00275915">
        <w:rPr>
          <w:rFonts w:ascii="Sylfaen" w:hAnsi="Sylfaen"/>
          <w:sz w:val="24"/>
          <w:szCs w:val="24"/>
          <w:lang w:val="ka-GE"/>
        </w:rPr>
        <w:t>დაუკავშირდეთ</w:t>
      </w:r>
      <w:r w:rsidRPr="007B0243">
        <w:rPr>
          <w:rFonts w:ascii="Sylfaen" w:hAnsi="Sylfaen"/>
          <w:sz w:val="24"/>
          <w:szCs w:val="24"/>
          <w:lang w:val="ka-GE"/>
        </w:rPr>
        <w:t xml:space="preserve"> ათასწლეულის გამოწვევის ფონდი - საქართველოს გენდერული და სოციალური საკითხების დირექტორს, </w:t>
      </w:r>
      <w:r w:rsidRPr="00EA5DAC">
        <w:rPr>
          <w:rFonts w:ascii="Sylfaen" w:hAnsi="Sylfaen"/>
          <w:b/>
          <w:sz w:val="24"/>
          <w:szCs w:val="24"/>
          <w:lang w:val="ka-GE"/>
        </w:rPr>
        <w:t>ქეთევან მამინაიშვილს,</w:t>
      </w:r>
      <w:r w:rsidRPr="007B0243">
        <w:rPr>
          <w:rFonts w:ascii="Sylfaen" w:hAnsi="Sylfaen"/>
          <w:sz w:val="24"/>
          <w:szCs w:val="24"/>
          <w:lang w:val="ka-GE"/>
        </w:rPr>
        <w:t xml:space="preserve"> ტელ</w:t>
      </w:r>
      <w:r w:rsidRPr="007B0243">
        <w:rPr>
          <w:sz w:val="24"/>
          <w:szCs w:val="24"/>
        </w:rPr>
        <w:t xml:space="preserve">. 555 522270; </w:t>
      </w:r>
      <w:r w:rsidRPr="007B0243">
        <w:rPr>
          <w:rFonts w:ascii="Sylfaen" w:hAnsi="Sylfaen"/>
          <w:sz w:val="24"/>
          <w:szCs w:val="24"/>
          <w:lang w:val="ka-GE"/>
        </w:rPr>
        <w:t>ელ. ფოსტა</w:t>
      </w:r>
      <w:r w:rsidRPr="007B0243">
        <w:rPr>
          <w:sz w:val="24"/>
          <w:szCs w:val="24"/>
        </w:rPr>
        <w:t xml:space="preserve">: </w:t>
      </w:r>
      <w:hyperlink r:id="rId12" w:history="1">
        <w:r w:rsidRPr="007B0243">
          <w:rPr>
            <w:rStyle w:val="Hyperlink"/>
            <w:sz w:val="24"/>
            <w:szCs w:val="24"/>
          </w:rPr>
          <w:t>kmaminaishvili@mcageorgia.ge</w:t>
        </w:r>
      </w:hyperlink>
      <w:r w:rsidRPr="007B0243">
        <w:rPr>
          <w:sz w:val="24"/>
          <w:szCs w:val="24"/>
        </w:rPr>
        <w:t xml:space="preserve"> </w:t>
      </w:r>
      <w:r w:rsidR="00F0109D">
        <w:rPr>
          <w:rFonts w:ascii="Sylfaen" w:hAnsi="Sylfaen"/>
          <w:sz w:val="24"/>
          <w:szCs w:val="24"/>
          <w:lang w:val="ka-GE"/>
        </w:rPr>
        <w:t>ან ბიზნეს ლიდერთა ფედერაცი</w:t>
      </w:r>
      <w:r w:rsidR="00D24C37">
        <w:rPr>
          <w:rFonts w:ascii="Sylfaen" w:hAnsi="Sylfaen"/>
          <w:sz w:val="24"/>
          <w:szCs w:val="24"/>
          <w:lang w:val="ka-GE"/>
        </w:rPr>
        <w:t>ა</w:t>
      </w:r>
      <w:r w:rsidR="00F0109D">
        <w:rPr>
          <w:rFonts w:ascii="Sylfaen" w:hAnsi="Sylfaen"/>
          <w:sz w:val="24"/>
          <w:szCs w:val="24"/>
          <w:lang w:val="ka-GE"/>
        </w:rPr>
        <w:t xml:space="preserve"> </w:t>
      </w:r>
      <w:r w:rsidR="00D24C37">
        <w:rPr>
          <w:rFonts w:ascii="Sylfaen" w:hAnsi="Sylfaen"/>
          <w:sz w:val="24"/>
          <w:szCs w:val="24"/>
          <w:lang w:val="ka-GE"/>
        </w:rPr>
        <w:t xml:space="preserve">„ქალები მომავლისთვის“ </w:t>
      </w:r>
      <w:r w:rsidR="00061BCA">
        <w:rPr>
          <w:rFonts w:ascii="Sylfaen" w:hAnsi="Sylfaen"/>
          <w:sz w:val="24"/>
          <w:szCs w:val="24"/>
          <w:lang w:val="ka-GE"/>
        </w:rPr>
        <w:t>აღმასრულებელ დირექტორს</w:t>
      </w:r>
      <w:r w:rsidR="00F0109D">
        <w:rPr>
          <w:rFonts w:ascii="Sylfaen" w:hAnsi="Sylfaen"/>
          <w:sz w:val="24"/>
          <w:szCs w:val="24"/>
          <w:lang w:val="ka-GE"/>
        </w:rPr>
        <w:t xml:space="preserve">, </w:t>
      </w:r>
      <w:r w:rsidR="00EA5DAC" w:rsidRPr="00EA5DAC">
        <w:rPr>
          <w:rFonts w:ascii="Sylfaen" w:hAnsi="Sylfaen"/>
          <w:b/>
          <w:sz w:val="24"/>
          <w:szCs w:val="24"/>
          <w:lang w:val="ka-GE"/>
        </w:rPr>
        <w:t>თეა გოგუაძეს,</w:t>
      </w:r>
      <w:r w:rsidR="00EA5DAC">
        <w:rPr>
          <w:rFonts w:ascii="Sylfaen" w:hAnsi="Sylfaen"/>
          <w:sz w:val="24"/>
          <w:szCs w:val="24"/>
          <w:lang w:val="ka-GE"/>
        </w:rPr>
        <w:t xml:space="preserve"> </w:t>
      </w:r>
      <w:r w:rsidR="00F0109D">
        <w:rPr>
          <w:rFonts w:ascii="Sylfaen" w:hAnsi="Sylfaen"/>
          <w:sz w:val="24"/>
          <w:szCs w:val="24"/>
          <w:lang w:val="ka-GE"/>
        </w:rPr>
        <w:t xml:space="preserve">ტელ.555 551 171; ელ.ფოსტა: </w:t>
      </w:r>
      <w:hyperlink r:id="rId13" w:history="1">
        <w:r w:rsidR="00F0109D" w:rsidRPr="001B6174">
          <w:rPr>
            <w:rStyle w:val="Hyperlink"/>
            <w:rFonts w:ascii="Times New Roman" w:hAnsi="Times New Roman" w:cs="Times New Roman"/>
            <w:sz w:val="24"/>
            <w:szCs w:val="24"/>
          </w:rPr>
          <w:t>t.goguadze@w4t.online</w:t>
        </w:r>
      </w:hyperlink>
    </w:p>
    <w:p w14:paraId="2758CE80" w14:textId="77777777" w:rsidR="007B0243" w:rsidRDefault="007B0243" w:rsidP="007B0243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14F6DAD2" w14:textId="77777777" w:rsidR="00275915" w:rsidRDefault="007B0243" w:rsidP="007B0243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7B0243">
        <w:rPr>
          <w:rFonts w:ascii="Sylfaen" w:hAnsi="Sylfaen"/>
          <w:sz w:val="24"/>
          <w:szCs w:val="24"/>
          <w:lang w:val="ka-GE"/>
        </w:rPr>
        <w:t>შეიტყვეთ მეტი</w:t>
      </w:r>
      <w:r w:rsidR="00275915">
        <w:rPr>
          <w:rFonts w:ascii="Sylfaen" w:hAnsi="Sylfaen"/>
          <w:sz w:val="24"/>
          <w:szCs w:val="24"/>
          <w:lang w:val="ka-GE"/>
        </w:rPr>
        <w:t>:</w:t>
      </w:r>
    </w:p>
    <w:p w14:paraId="5D35675B" w14:textId="77777777" w:rsidR="007B0243" w:rsidRPr="00275915" w:rsidRDefault="007B0243" w:rsidP="00275915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rFonts w:ascii="Sylfaen" w:hAnsi="Sylfaen"/>
          <w:color w:val="auto"/>
          <w:sz w:val="24"/>
          <w:szCs w:val="24"/>
          <w:lang w:val="ka-GE"/>
        </w:rPr>
      </w:pPr>
      <w:r w:rsidRPr="00275915">
        <w:rPr>
          <w:rFonts w:ascii="Sylfaen" w:hAnsi="Sylfaen"/>
          <w:sz w:val="24"/>
          <w:szCs w:val="24"/>
          <w:lang w:val="ka-GE"/>
        </w:rPr>
        <w:t xml:space="preserve">ათასწლეულის გამოწვევის ფონდის შესახებ: </w:t>
      </w:r>
      <w:hyperlink r:id="rId14" w:history="1">
        <w:r w:rsidRPr="00275915">
          <w:rPr>
            <w:rStyle w:val="Hyperlink"/>
            <w:rFonts w:asciiTheme="majorHAnsi" w:hAnsiTheme="majorHAnsi"/>
            <w:color w:val="1F497D" w:themeColor="text2"/>
            <w:sz w:val="24"/>
            <w:szCs w:val="24"/>
            <w:lang w:val="ka-GE"/>
          </w:rPr>
          <w:t>www.mcageorgia.ge</w:t>
        </w:r>
      </w:hyperlink>
      <w:r w:rsidRPr="00275915">
        <w:rPr>
          <w:rFonts w:asciiTheme="majorHAnsi" w:hAnsiTheme="majorHAnsi"/>
          <w:color w:val="1F497D" w:themeColor="text2"/>
          <w:sz w:val="24"/>
          <w:szCs w:val="24"/>
          <w:lang w:val="ka-GE"/>
        </w:rPr>
        <w:t xml:space="preserve"> </w:t>
      </w:r>
      <w:r w:rsidRPr="00275915">
        <w:rPr>
          <w:rFonts w:ascii="Sylfaen" w:hAnsi="Sylfaen" w:cs="Sylfaen"/>
          <w:color w:val="1F497D" w:themeColor="text2"/>
          <w:sz w:val="24"/>
          <w:szCs w:val="24"/>
          <w:lang w:val="ka-GE"/>
        </w:rPr>
        <w:t>და</w:t>
      </w:r>
      <w:r w:rsidRPr="00275915">
        <w:rPr>
          <w:rFonts w:asciiTheme="majorHAnsi" w:hAnsiTheme="majorHAnsi"/>
          <w:color w:val="1F497D" w:themeColor="text2"/>
          <w:sz w:val="24"/>
          <w:szCs w:val="24"/>
          <w:lang w:val="ka-GE"/>
        </w:rPr>
        <w:t xml:space="preserve"> </w:t>
      </w:r>
      <w:hyperlink r:id="rId15" w:history="1">
        <w:r w:rsidRPr="00275915">
          <w:rPr>
            <w:rStyle w:val="Hyperlink"/>
            <w:rFonts w:asciiTheme="majorHAnsi" w:hAnsiTheme="majorHAnsi"/>
            <w:color w:val="1F497D" w:themeColor="text2"/>
            <w:sz w:val="24"/>
            <w:szCs w:val="24"/>
            <w:lang w:val="ka-GE"/>
          </w:rPr>
          <w:t>https://www.facebook.com/MCAGeorgia/?fref=ts</w:t>
        </w:r>
      </w:hyperlink>
    </w:p>
    <w:p w14:paraId="64CAE952" w14:textId="77777777" w:rsidR="008836A9" w:rsidRPr="00275915" w:rsidRDefault="008836A9" w:rsidP="00275915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rFonts w:ascii="Sylfaen" w:hAnsi="Sylfaen"/>
          <w:color w:val="auto"/>
          <w:sz w:val="24"/>
          <w:szCs w:val="24"/>
          <w:lang w:val="ka-GE"/>
        </w:rPr>
      </w:pPr>
      <w:r w:rsidRPr="00275915">
        <w:rPr>
          <w:rFonts w:ascii="Sylfaen" w:eastAsia="Times New Roman" w:hAnsi="Sylfaen" w:cs="Arial"/>
          <w:bCs/>
          <w:kern w:val="36"/>
          <w:sz w:val="24"/>
          <w:szCs w:val="24"/>
          <w:lang w:val="ka-GE"/>
        </w:rPr>
        <w:t>ბიზნეს ლიდერთა ფედერაცია „ქალები მომავლისთვის“</w:t>
      </w:r>
      <w:r w:rsidRPr="00275915">
        <w:rPr>
          <w:rFonts w:ascii="Sylfaen" w:hAnsi="Sylfaen"/>
          <w:sz w:val="24"/>
          <w:szCs w:val="24"/>
          <w:lang w:val="ka-GE"/>
        </w:rPr>
        <w:t xml:space="preserve"> შესახებ</w:t>
      </w:r>
    </w:p>
    <w:p w14:paraId="5765D1C5" w14:textId="77777777" w:rsidR="008836A9" w:rsidRPr="00275915" w:rsidRDefault="00DA7B5E" w:rsidP="00275915">
      <w:pPr>
        <w:pStyle w:val="ListParagraph"/>
        <w:spacing w:after="0" w:line="240" w:lineRule="auto"/>
        <w:rPr>
          <w:rStyle w:val="Hyperlink"/>
          <w:rFonts w:ascii="Sylfaen" w:hAnsi="Sylfaen"/>
          <w:color w:val="1F497D" w:themeColor="text2"/>
          <w:sz w:val="24"/>
          <w:szCs w:val="24"/>
          <w:lang w:val="ka-GE"/>
        </w:rPr>
      </w:pPr>
      <w:hyperlink r:id="rId16" w:history="1">
        <w:r w:rsidR="00275915" w:rsidRPr="00275915">
          <w:rPr>
            <w:rStyle w:val="Hyperlink"/>
            <w:rFonts w:ascii="Sylfaen" w:hAnsi="Sylfaen"/>
            <w:color w:val="1F497D" w:themeColor="text2"/>
            <w:sz w:val="24"/>
            <w:szCs w:val="24"/>
            <w:lang w:val="ka-GE"/>
          </w:rPr>
          <w:t>https://www.w4t.online/</w:t>
        </w:r>
      </w:hyperlink>
      <w:r w:rsidR="008836A9" w:rsidRPr="00275915">
        <w:rPr>
          <w:rStyle w:val="Hyperlink"/>
          <w:rFonts w:ascii="Sylfaen" w:hAnsi="Sylfaen"/>
          <w:color w:val="auto"/>
          <w:sz w:val="24"/>
          <w:szCs w:val="24"/>
          <w:lang w:val="ka-GE"/>
        </w:rPr>
        <w:t xml:space="preserve"> </w:t>
      </w:r>
      <w:r w:rsidR="008836A9" w:rsidRPr="00275915">
        <w:rPr>
          <w:rFonts w:ascii="Sylfaen" w:hAnsi="Sylfaen"/>
          <w:sz w:val="24"/>
          <w:szCs w:val="24"/>
          <w:lang w:val="ka-GE"/>
        </w:rPr>
        <w:t xml:space="preserve">და </w:t>
      </w:r>
      <w:hyperlink r:id="rId17" w:history="1">
        <w:r w:rsidR="003E67B9" w:rsidRPr="00275915">
          <w:rPr>
            <w:rStyle w:val="Hyperlink"/>
            <w:rFonts w:ascii="Sylfaen" w:hAnsi="Sylfaen"/>
            <w:color w:val="1F497D" w:themeColor="text2"/>
            <w:sz w:val="24"/>
            <w:szCs w:val="24"/>
            <w:lang w:val="ka-GE"/>
          </w:rPr>
          <w:t>https://www.facebook.com/women4tomorrow</w:t>
        </w:r>
      </w:hyperlink>
      <w:r w:rsidR="003E67B9" w:rsidRPr="00275915">
        <w:rPr>
          <w:rFonts w:ascii="Sylfaen" w:hAnsi="Sylfaen"/>
          <w:color w:val="1F497D" w:themeColor="text2"/>
          <w:sz w:val="24"/>
          <w:szCs w:val="24"/>
          <w:lang w:val="ka-GE"/>
        </w:rPr>
        <w:t xml:space="preserve"> </w:t>
      </w:r>
    </w:p>
    <w:p w14:paraId="782D4A61" w14:textId="77777777" w:rsidR="000C39DB" w:rsidRPr="00275915" w:rsidRDefault="00275915" w:rsidP="00275915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ka-GE"/>
        </w:rPr>
      </w:pPr>
      <w:r w:rsidRPr="00275915">
        <w:rPr>
          <w:rStyle w:val="Hyperlink"/>
          <w:rFonts w:ascii="Sylfaen" w:hAnsi="Sylfaen"/>
          <w:color w:val="auto"/>
          <w:sz w:val="24"/>
          <w:szCs w:val="24"/>
          <w:u w:val="none"/>
          <w:lang w:val="ka-GE"/>
        </w:rPr>
        <w:t xml:space="preserve">ქალთა </w:t>
      </w:r>
      <w:r w:rsidR="000C39DB" w:rsidRPr="00275915">
        <w:rPr>
          <w:rStyle w:val="Hyperlink"/>
          <w:rFonts w:ascii="Sylfaen" w:hAnsi="Sylfaen"/>
          <w:color w:val="auto"/>
          <w:sz w:val="24"/>
          <w:szCs w:val="24"/>
          <w:u w:val="none"/>
          <w:lang w:val="ka-GE"/>
        </w:rPr>
        <w:t>უფლებ</w:t>
      </w:r>
      <w:r w:rsidR="00EA5DAC" w:rsidRPr="00275915">
        <w:rPr>
          <w:rStyle w:val="Hyperlink"/>
          <w:rFonts w:ascii="Sylfaen" w:hAnsi="Sylfaen"/>
          <w:color w:val="auto"/>
          <w:sz w:val="24"/>
          <w:szCs w:val="24"/>
          <w:u w:val="none"/>
          <w:lang w:val="ka-GE"/>
        </w:rPr>
        <w:t>ების</w:t>
      </w:r>
      <w:r w:rsidR="000C39DB" w:rsidRPr="00275915">
        <w:rPr>
          <w:rStyle w:val="Hyperlink"/>
          <w:rFonts w:ascii="Sylfaen" w:hAnsi="Sylfaen"/>
          <w:color w:val="auto"/>
          <w:sz w:val="24"/>
          <w:szCs w:val="24"/>
          <w:u w:val="none"/>
          <w:lang w:val="ka-GE"/>
        </w:rPr>
        <w:t xml:space="preserve"> გაძლიერების შესახებ: </w:t>
      </w:r>
      <w:hyperlink r:id="rId18" w:history="1">
        <w:r w:rsidR="009E3C56" w:rsidRPr="00275915">
          <w:rPr>
            <w:rStyle w:val="Hyperlink"/>
            <w:rFonts w:asciiTheme="majorHAnsi" w:hAnsiTheme="majorHAnsi" w:cstheme="minorHAnsi"/>
            <w:color w:val="1F497D" w:themeColor="text2"/>
            <w:sz w:val="24"/>
            <w:szCs w:val="24"/>
            <w:shd w:val="clear" w:color="auto" w:fill="FFFFFF"/>
            <w:lang w:val="ka-GE"/>
          </w:rPr>
          <w:t>http://weprinciples.org/Site/PrincipleOverview/</w:t>
        </w:r>
      </w:hyperlink>
      <w:r w:rsidR="009E3C56" w:rsidRPr="00275915">
        <w:rPr>
          <w:rStyle w:val="Hyperlink"/>
          <w:rFonts w:cstheme="minorHAnsi"/>
          <w:color w:val="1F497D" w:themeColor="text2"/>
          <w:sz w:val="24"/>
          <w:szCs w:val="24"/>
          <w:shd w:val="clear" w:color="auto" w:fill="FFFFFF"/>
          <w:lang w:val="ka-GE"/>
        </w:rPr>
        <w:t xml:space="preserve"> </w:t>
      </w:r>
    </w:p>
    <w:p w14:paraId="7C8B66F1" w14:textId="77777777" w:rsidR="000C39DB" w:rsidRPr="00275915" w:rsidRDefault="000C39DB" w:rsidP="0027591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275915">
        <w:rPr>
          <w:rFonts w:ascii="Sylfaen" w:eastAsia="Times New Roman" w:hAnsi="Sylfaen" w:cs="Times New Roman"/>
          <w:sz w:val="24"/>
          <w:szCs w:val="24"/>
          <w:lang w:val="ka-GE"/>
        </w:rPr>
        <w:t xml:space="preserve">გაეროს ქალთა ორგანიზაცია - საქართველოს შესახებ: </w:t>
      </w:r>
      <w:hyperlink r:id="rId19" w:history="1">
        <w:r w:rsidRPr="00275915">
          <w:rPr>
            <w:rStyle w:val="Hyperlink"/>
            <w:rFonts w:asciiTheme="majorHAnsi" w:eastAsia="Times New Roman" w:hAnsiTheme="majorHAnsi" w:cs="Times New Roman"/>
            <w:color w:val="1F497D" w:themeColor="text2"/>
            <w:sz w:val="24"/>
            <w:szCs w:val="24"/>
            <w:lang w:val="ka-GE"/>
          </w:rPr>
          <w:t>http://georgia.unwomen.org/en</w:t>
        </w:r>
      </w:hyperlink>
    </w:p>
    <w:p w14:paraId="0AF92790" w14:textId="77777777" w:rsidR="000C39DB" w:rsidRPr="007B0243" w:rsidRDefault="000C39DB" w:rsidP="007B0243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136F641B" w14:textId="77777777" w:rsidR="007B0243" w:rsidRDefault="007B0243" w:rsidP="007B0243">
      <w:pPr>
        <w:spacing w:after="0" w:line="240" w:lineRule="auto"/>
        <w:rPr>
          <w:rFonts w:ascii="Sylfaen" w:hAnsi="Sylfaen" w:cs="Sylfaen"/>
          <w:b/>
          <w:color w:val="1F497D" w:themeColor="text2"/>
          <w:sz w:val="24"/>
          <w:szCs w:val="24"/>
          <w:lang w:val="ka-GE"/>
        </w:rPr>
      </w:pPr>
    </w:p>
    <w:p w14:paraId="33601A67" w14:textId="157FE1CB" w:rsidR="007B0243" w:rsidRPr="00F50C8F" w:rsidRDefault="007B0243" w:rsidP="007B0243">
      <w:pPr>
        <w:spacing w:after="0" w:line="240" w:lineRule="auto"/>
        <w:rPr>
          <w:b/>
          <w:color w:val="1F497D" w:themeColor="text2"/>
          <w:sz w:val="24"/>
          <w:szCs w:val="24"/>
          <w:lang w:val="ka-GE"/>
        </w:rPr>
      </w:pPr>
      <w:r w:rsidRPr="007B0243">
        <w:rPr>
          <w:rFonts w:ascii="Sylfaen" w:hAnsi="Sylfaen" w:cs="Sylfaen"/>
          <w:b/>
          <w:color w:val="1F497D" w:themeColor="text2"/>
          <w:sz w:val="24"/>
          <w:szCs w:val="24"/>
          <w:lang w:val="ka-GE"/>
        </w:rPr>
        <w:t>გმადლობ</w:t>
      </w:r>
      <w:r w:rsidR="00D4588A">
        <w:rPr>
          <w:rFonts w:ascii="Sylfaen" w:hAnsi="Sylfaen" w:cs="Sylfaen"/>
          <w:b/>
          <w:color w:val="1F497D" w:themeColor="text2"/>
          <w:sz w:val="24"/>
          <w:szCs w:val="24"/>
          <w:lang w:val="ka-GE"/>
        </w:rPr>
        <w:t>თ</w:t>
      </w:r>
      <w:r w:rsidRPr="007B0243">
        <w:rPr>
          <w:rFonts w:ascii="Sylfaen" w:hAnsi="Sylfaen"/>
          <w:b/>
          <w:color w:val="1F497D" w:themeColor="text2"/>
          <w:sz w:val="24"/>
          <w:szCs w:val="24"/>
          <w:lang w:val="ka-GE"/>
        </w:rPr>
        <w:t>, დაინტერეს</w:t>
      </w:r>
      <w:r w:rsidR="006F3F6B">
        <w:rPr>
          <w:rFonts w:ascii="Sylfaen" w:hAnsi="Sylfaen"/>
          <w:b/>
          <w:color w:val="1F497D" w:themeColor="text2"/>
          <w:sz w:val="24"/>
          <w:szCs w:val="24"/>
          <w:lang w:val="ka-GE"/>
        </w:rPr>
        <w:t>ების</w:t>
      </w:r>
      <w:r w:rsidR="00BE32FE">
        <w:rPr>
          <w:rFonts w:ascii="Sylfaen" w:hAnsi="Sylfaen"/>
          <w:b/>
          <w:color w:val="1F497D" w:themeColor="text2"/>
          <w:sz w:val="24"/>
          <w:szCs w:val="24"/>
          <w:lang w:val="ka-GE"/>
        </w:rPr>
        <w:t>ა</w:t>
      </w:r>
      <w:r w:rsidR="006F3F6B">
        <w:rPr>
          <w:rFonts w:ascii="Sylfaen" w:hAnsi="Sylfaen"/>
          <w:b/>
          <w:color w:val="1F497D" w:themeColor="text2"/>
          <w:sz w:val="24"/>
          <w:szCs w:val="24"/>
          <w:lang w:val="ka-GE"/>
        </w:rPr>
        <w:t xml:space="preserve"> და მონაწილეობისთვის</w:t>
      </w:r>
    </w:p>
    <w:p w14:paraId="08E1BCE9" w14:textId="77777777" w:rsidR="00EB2D22" w:rsidRPr="00F50C8F" w:rsidRDefault="00EB2D22" w:rsidP="007B0243">
      <w:pPr>
        <w:spacing w:after="0" w:line="240" w:lineRule="auto"/>
        <w:jc w:val="both"/>
        <w:outlineLvl w:val="2"/>
        <w:rPr>
          <w:sz w:val="24"/>
          <w:szCs w:val="24"/>
          <w:lang w:val="ka-GE"/>
        </w:rPr>
      </w:pPr>
    </w:p>
    <w:p w14:paraId="5718E1CD" w14:textId="77777777" w:rsidR="00F53F80" w:rsidRPr="00F50C8F" w:rsidRDefault="00F53F80" w:rsidP="009D28FD">
      <w:pPr>
        <w:spacing w:after="0" w:line="240" w:lineRule="auto"/>
        <w:jc w:val="both"/>
        <w:rPr>
          <w:sz w:val="24"/>
          <w:szCs w:val="24"/>
          <w:lang w:val="ka-GE"/>
        </w:rPr>
      </w:pPr>
    </w:p>
    <w:sectPr w:rsidR="00F53F80" w:rsidRPr="00F50C8F" w:rsidSect="005F5CD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96468" w14:textId="77777777" w:rsidR="00DA7B5E" w:rsidRDefault="00DA7B5E" w:rsidP="00803C40">
      <w:pPr>
        <w:spacing w:after="0" w:line="240" w:lineRule="auto"/>
      </w:pPr>
      <w:r>
        <w:separator/>
      </w:r>
    </w:p>
  </w:endnote>
  <w:endnote w:type="continuationSeparator" w:id="0">
    <w:p w14:paraId="494F2232" w14:textId="77777777" w:rsidR="00DA7B5E" w:rsidRDefault="00DA7B5E" w:rsidP="0080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03B2E" w14:textId="77777777" w:rsidR="00DA7B5E" w:rsidRDefault="00DA7B5E" w:rsidP="00803C40">
      <w:pPr>
        <w:spacing w:after="0" w:line="240" w:lineRule="auto"/>
      </w:pPr>
      <w:r>
        <w:separator/>
      </w:r>
    </w:p>
  </w:footnote>
  <w:footnote w:type="continuationSeparator" w:id="0">
    <w:p w14:paraId="3AA48B02" w14:textId="77777777" w:rsidR="00DA7B5E" w:rsidRDefault="00DA7B5E" w:rsidP="00803C40">
      <w:pPr>
        <w:spacing w:after="0" w:line="240" w:lineRule="auto"/>
      </w:pPr>
      <w:r>
        <w:continuationSeparator/>
      </w:r>
    </w:p>
  </w:footnote>
  <w:footnote w:id="1">
    <w:p w14:paraId="63137E9D" w14:textId="77777777" w:rsidR="00F53F80" w:rsidRDefault="00F53F8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C2864"/>
    <w:multiLevelType w:val="hybridMultilevel"/>
    <w:tmpl w:val="7B08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473B2"/>
    <w:multiLevelType w:val="multilevel"/>
    <w:tmpl w:val="A282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C60C1B"/>
    <w:multiLevelType w:val="multilevel"/>
    <w:tmpl w:val="31A8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FB4B43"/>
    <w:multiLevelType w:val="hybridMultilevel"/>
    <w:tmpl w:val="2E20D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22"/>
    <w:rsid w:val="0001022E"/>
    <w:rsid w:val="000203BB"/>
    <w:rsid w:val="000212CE"/>
    <w:rsid w:val="00045A63"/>
    <w:rsid w:val="00061BCA"/>
    <w:rsid w:val="00086084"/>
    <w:rsid w:val="000A004C"/>
    <w:rsid w:val="000B4F55"/>
    <w:rsid w:val="000C39DB"/>
    <w:rsid w:val="000C5517"/>
    <w:rsid w:val="000F1428"/>
    <w:rsid w:val="000F4317"/>
    <w:rsid w:val="000F7241"/>
    <w:rsid w:val="00112104"/>
    <w:rsid w:val="00125E38"/>
    <w:rsid w:val="001322E5"/>
    <w:rsid w:val="00142B63"/>
    <w:rsid w:val="00144276"/>
    <w:rsid w:val="001612AE"/>
    <w:rsid w:val="00177DF6"/>
    <w:rsid w:val="001868D0"/>
    <w:rsid w:val="001950F4"/>
    <w:rsid w:val="001A5EC2"/>
    <w:rsid w:val="001C030F"/>
    <w:rsid w:val="001C19FB"/>
    <w:rsid w:val="001C2156"/>
    <w:rsid w:val="001D6989"/>
    <w:rsid w:val="00211FD2"/>
    <w:rsid w:val="002229BE"/>
    <w:rsid w:val="00226DB6"/>
    <w:rsid w:val="00261858"/>
    <w:rsid w:val="002628A6"/>
    <w:rsid w:val="00275915"/>
    <w:rsid w:val="00277750"/>
    <w:rsid w:val="002907C1"/>
    <w:rsid w:val="0029610E"/>
    <w:rsid w:val="0029699F"/>
    <w:rsid w:val="002B1DF0"/>
    <w:rsid w:val="002B4CBF"/>
    <w:rsid w:val="002C5D38"/>
    <w:rsid w:val="002D44D6"/>
    <w:rsid w:val="002D66B0"/>
    <w:rsid w:val="002F24CF"/>
    <w:rsid w:val="002F649E"/>
    <w:rsid w:val="002F74B6"/>
    <w:rsid w:val="003046E2"/>
    <w:rsid w:val="00315FC6"/>
    <w:rsid w:val="0033386E"/>
    <w:rsid w:val="00336591"/>
    <w:rsid w:val="0035660E"/>
    <w:rsid w:val="00362A89"/>
    <w:rsid w:val="00371554"/>
    <w:rsid w:val="003720DB"/>
    <w:rsid w:val="00381102"/>
    <w:rsid w:val="003A47F6"/>
    <w:rsid w:val="003B2830"/>
    <w:rsid w:val="003B7900"/>
    <w:rsid w:val="003C451D"/>
    <w:rsid w:val="003C5B22"/>
    <w:rsid w:val="003C6BDB"/>
    <w:rsid w:val="003D17B1"/>
    <w:rsid w:val="003E0B0A"/>
    <w:rsid w:val="003E67B9"/>
    <w:rsid w:val="003F08DC"/>
    <w:rsid w:val="003F390F"/>
    <w:rsid w:val="003F520C"/>
    <w:rsid w:val="00403284"/>
    <w:rsid w:val="0040394C"/>
    <w:rsid w:val="00404B40"/>
    <w:rsid w:val="00406645"/>
    <w:rsid w:val="004070C8"/>
    <w:rsid w:val="004121C2"/>
    <w:rsid w:val="00414DCE"/>
    <w:rsid w:val="00424012"/>
    <w:rsid w:val="00437135"/>
    <w:rsid w:val="00437AD1"/>
    <w:rsid w:val="00441218"/>
    <w:rsid w:val="004448CD"/>
    <w:rsid w:val="0045269E"/>
    <w:rsid w:val="00464950"/>
    <w:rsid w:val="00477133"/>
    <w:rsid w:val="0048354C"/>
    <w:rsid w:val="00486E00"/>
    <w:rsid w:val="004A04EF"/>
    <w:rsid w:val="004A0C51"/>
    <w:rsid w:val="004A545B"/>
    <w:rsid w:val="004C5306"/>
    <w:rsid w:val="004E7351"/>
    <w:rsid w:val="0051018E"/>
    <w:rsid w:val="005153D6"/>
    <w:rsid w:val="0052453F"/>
    <w:rsid w:val="00533318"/>
    <w:rsid w:val="00553FC0"/>
    <w:rsid w:val="00554D45"/>
    <w:rsid w:val="0057003F"/>
    <w:rsid w:val="00573884"/>
    <w:rsid w:val="005742AE"/>
    <w:rsid w:val="005829F5"/>
    <w:rsid w:val="00590180"/>
    <w:rsid w:val="005A749C"/>
    <w:rsid w:val="005C0734"/>
    <w:rsid w:val="005D409D"/>
    <w:rsid w:val="005D46C7"/>
    <w:rsid w:val="005D5603"/>
    <w:rsid w:val="005F0E85"/>
    <w:rsid w:val="005F5CDF"/>
    <w:rsid w:val="00601A4E"/>
    <w:rsid w:val="0060231A"/>
    <w:rsid w:val="00602C14"/>
    <w:rsid w:val="006079A9"/>
    <w:rsid w:val="00620EED"/>
    <w:rsid w:val="00630318"/>
    <w:rsid w:val="00637566"/>
    <w:rsid w:val="0065634D"/>
    <w:rsid w:val="00657D90"/>
    <w:rsid w:val="00681117"/>
    <w:rsid w:val="00681FCB"/>
    <w:rsid w:val="00693AA3"/>
    <w:rsid w:val="006A16E1"/>
    <w:rsid w:val="006A2496"/>
    <w:rsid w:val="006F1F10"/>
    <w:rsid w:val="006F2D2A"/>
    <w:rsid w:val="006F3F6B"/>
    <w:rsid w:val="006F739B"/>
    <w:rsid w:val="00702962"/>
    <w:rsid w:val="00732240"/>
    <w:rsid w:val="00743E9C"/>
    <w:rsid w:val="007576D0"/>
    <w:rsid w:val="0076040D"/>
    <w:rsid w:val="00764455"/>
    <w:rsid w:val="007834FC"/>
    <w:rsid w:val="007923D4"/>
    <w:rsid w:val="007A6207"/>
    <w:rsid w:val="007B0243"/>
    <w:rsid w:val="007D3E95"/>
    <w:rsid w:val="007E6994"/>
    <w:rsid w:val="00800168"/>
    <w:rsid w:val="00803C40"/>
    <w:rsid w:val="00807D36"/>
    <w:rsid w:val="0081036C"/>
    <w:rsid w:val="00831DA0"/>
    <w:rsid w:val="00840652"/>
    <w:rsid w:val="00863E70"/>
    <w:rsid w:val="00871A55"/>
    <w:rsid w:val="008836A9"/>
    <w:rsid w:val="0089031A"/>
    <w:rsid w:val="00890F88"/>
    <w:rsid w:val="008969A4"/>
    <w:rsid w:val="008A32FC"/>
    <w:rsid w:val="008A40D7"/>
    <w:rsid w:val="008B1E4D"/>
    <w:rsid w:val="008C2969"/>
    <w:rsid w:val="008E5C45"/>
    <w:rsid w:val="008F712E"/>
    <w:rsid w:val="009120C1"/>
    <w:rsid w:val="00920BA9"/>
    <w:rsid w:val="0092361B"/>
    <w:rsid w:val="0092422E"/>
    <w:rsid w:val="009427D7"/>
    <w:rsid w:val="00945E10"/>
    <w:rsid w:val="0096444F"/>
    <w:rsid w:val="00973158"/>
    <w:rsid w:val="00980538"/>
    <w:rsid w:val="009811AF"/>
    <w:rsid w:val="009839C1"/>
    <w:rsid w:val="00996F12"/>
    <w:rsid w:val="009A2D92"/>
    <w:rsid w:val="009C3B8F"/>
    <w:rsid w:val="009D28FD"/>
    <w:rsid w:val="009D4D7B"/>
    <w:rsid w:val="009E3C56"/>
    <w:rsid w:val="009F00EB"/>
    <w:rsid w:val="009F259C"/>
    <w:rsid w:val="00A10036"/>
    <w:rsid w:val="00A157A8"/>
    <w:rsid w:val="00A2246C"/>
    <w:rsid w:val="00A377F7"/>
    <w:rsid w:val="00A46FED"/>
    <w:rsid w:val="00A830FA"/>
    <w:rsid w:val="00A9755B"/>
    <w:rsid w:val="00AA2C10"/>
    <w:rsid w:val="00AD3D95"/>
    <w:rsid w:val="00AE533C"/>
    <w:rsid w:val="00B1158C"/>
    <w:rsid w:val="00B1575B"/>
    <w:rsid w:val="00B26625"/>
    <w:rsid w:val="00B2783C"/>
    <w:rsid w:val="00B27F0F"/>
    <w:rsid w:val="00B32994"/>
    <w:rsid w:val="00B44FED"/>
    <w:rsid w:val="00B461B4"/>
    <w:rsid w:val="00B654C1"/>
    <w:rsid w:val="00B6704B"/>
    <w:rsid w:val="00B81519"/>
    <w:rsid w:val="00B93B3C"/>
    <w:rsid w:val="00B96164"/>
    <w:rsid w:val="00BB3162"/>
    <w:rsid w:val="00BC1FC2"/>
    <w:rsid w:val="00BE32FE"/>
    <w:rsid w:val="00BE3307"/>
    <w:rsid w:val="00BF0B48"/>
    <w:rsid w:val="00C00119"/>
    <w:rsid w:val="00C209C6"/>
    <w:rsid w:val="00C24A8D"/>
    <w:rsid w:val="00C671B5"/>
    <w:rsid w:val="00C70ACC"/>
    <w:rsid w:val="00C744DF"/>
    <w:rsid w:val="00C77106"/>
    <w:rsid w:val="00C80370"/>
    <w:rsid w:val="00CA2238"/>
    <w:rsid w:val="00CB0AA5"/>
    <w:rsid w:val="00CC2AB1"/>
    <w:rsid w:val="00CC488E"/>
    <w:rsid w:val="00CC5053"/>
    <w:rsid w:val="00CF05CC"/>
    <w:rsid w:val="00D03A0F"/>
    <w:rsid w:val="00D20A24"/>
    <w:rsid w:val="00D22361"/>
    <w:rsid w:val="00D24C37"/>
    <w:rsid w:val="00D26F51"/>
    <w:rsid w:val="00D4588A"/>
    <w:rsid w:val="00D46142"/>
    <w:rsid w:val="00D559F0"/>
    <w:rsid w:val="00D71F96"/>
    <w:rsid w:val="00D8329F"/>
    <w:rsid w:val="00D855E5"/>
    <w:rsid w:val="00D947A2"/>
    <w:rsid w:val="00DA0211"/>
    <w:rsid w:val="00DA7B5E"/>
    <w:rsid w:val="00DB5A0F"/>
    <w:rsid w:val="00DD255F"/>
    <w:rsid w:val="00DD31AB"/>
    <w:rsid w:val="00DE0E92"/>
    <w:rsid w:val="00DE5CF1"/>
    <w:rsid w:val="00E02301"/>
    <w:rsid w:val="00E051AE"/>
    <w:rsid w:val="00E079DA"/>
    <w:rsid w:val="00E3267E"/>
    <w:rsid w:val="00E35ABA"/>
    <w:rsid w:val="00E417B9"/>
    <w:rsid w:val="00E508A1"/>
    <w:rsid w:val="00E509C1"/>
    <w:rsid w:val="00E5382A"/>
    <w:rsid w:val="00E62646"/>
    <w:rsid w:val="00E6353E"/>
    <w:rsid w:val="00E6718F"/>
    <w:rsid w:val="00E7052B"/>
    <w:rsid w:val="00E74782"/>
    <w:rsid w:val="00E75B40"/>
    <w:rsid w:val="00E83A2C"/>
    <w:rsid w:val="00EA1FD1"/>
    <w:rsid w:val="00EA2D0B"/>
    <w:rsid w:val="00EA5DAC"/>
    <w:rsid w:val="00EA611F"/>
    <w:rsid w:val="00EB2D22"/>
    <w:rsid w:val="00EB2F56"/>
    <w:rsid w:val="00ED379C"/>
    <w:rsid w:val="00EE5E93"/>
    <w:rsid w:val="00EE7FAF"/>
    <w:rsid w:val="00F0109D"/>
    <w:rsid w:val="00F13674"/>
    <w:rsid w:val="00F14C7B"/>
    <w:rsid w:val="00F1617A"/>
    <w:rsid w:val="00F257F3"/>
    <w:rsid w:val="00F27317"/>
    <w:rsid w:val="00F342B2"/>
    <w:rsid w:val="00F3540A"/>
    <w:rsid w:val="00F40DD3"/>
    <w:rsid w:val="00F46EBD"/>
    <w:rsid w:val="00F50C8F"/>
    <w:rsid w:val="00F53F80"/>
    <w:rsid w:val="00F87CD3"/>
    <w:rsid w:val="00F87FEE"/>
    <w:rsid w:val="00F93A13"/>
    <w:rsid w:val="00FA274E"/>
    <w:rsid w:val="00FA3EB1"/>
    <w:rsid w:val="00FB0E97"/>
    <w:rsid w:val="00FB6D45"/>
    <w:rsid w:val="00FB7A93"/>
    <w:rsid w:val="00FC1841"/>
    <w:rsid w:val="00FD46AE"/>
    <w:rsid w:val="00FD48C7"/>
    <w:rsid w:val="00FE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3879B"/>
  <w15:docId w15:val="{270E98AF-19B4-4AF7-B8B5-C042DF37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2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B2D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B2D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D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B2D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B2D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B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B2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B2D22"/>
  </w:style>
  <w:style w:type="character" w:styleId="Strong">
    <w:name w:val="Strong"/>
    <w:basedOn w:val="DefaultParagraphFont"/>
    <w:uiPriority w:val="22"/>
    <w:qFormat/>
    <w:rsid w:val="00EB2D22"/>
    <w:rPr>
      <w:b/>
      <w:bCs/>
    </w:rPr>
  </w:style>
  <w:style w:type="character" w:styleId="Emphasis">
    <w:name w:val="Emphasis"/>
    <w:basedOn w:val="DefaultParagraphFont"/>
    <w:uiPriority w:val="20"/>
    <w:qFormat/>
    <w:rsid w:val="00EB2D22"/>
    <w:rPr>
      <w:i/>
      <w:iCs/>
    </w:rPr>
  </w:style>
  <w:style w:type="character" w:styleId="Hyperlink">
    <w:name w:val="Hyperlink"/>
    <w:basedOn w:val="DefaultParagraphFont"/>
    <w:uiPriority w:val="99"/>
    <w:unhideWhenUsed/>
    <w:rsid w:val="00EB2D2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3C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3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3C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53F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5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9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9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915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.goguadze@w4t.online" TargetMode="External"/><Relationship Id="rId18" Type="http://schemas.openxmlformats.org/officeDocument/2006/relationships/hyperlink" Target="http://weprinciples.org/Site/PrincipleOverview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maminaishvili@mcageorgia.ge" TargetMode="External"/><Relationship Id="rId17" Type="http://schemas.openxmlformats.org/officeDocument/2006/relationships/hyperlink" Target="https://www.facebook.com/women4tomorro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4t.onlin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b@mcageorgia.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MCAGeorgia/?fref=ts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georgia.unwomen.org/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cageorgia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4BDB-7115-464A-9AD0-FE701215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 Magradze</dc:creator>
  <cp:lastModifiedBy>Khatia</cp:lastModifiedBy>
  <cp:revision>4</cp:revision>
  <cp:lastPrinted>2019-01-22T06:33:00Z</cp:lastPrinted>
  <dcterms:created xsi:type="dcterms:W3CDTF">2019-01-30T14:31:00Z</dcterms:created>
  <dcterms:modified xsi:type="dcterms:W3CDTF">2019-02-22T16:54:00Z</dcterms:modified>
</cp:coreProperties>
</file>